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33D6" w14:textId="60EAF591" w:rsidR="002D15A5" w:rsidRDefault="003A4045" w:rsidP="00A05116">
      <w:pPr>
        <w:spacing w:line="360" w:lineRule="exact"/>
        <w:jc w:val="center"/>
        <w:rPr>
          <w:rFonts w:eastAsiaTheme="majorEastAsia" w:cs="Times New Roman"/>
          <w:b/>
          <w:color w:val="000000"/>
          <w:kern w:val="0"/>
          <w:sz w:val="32"/>
          <w:szCs w:val="24"/>
        </w:rPr>
      </w:pPr>
      <w:r w:rsidRPr="00677170">
        <w:rPr>
          <w:rFonts w:eastAsiaTheme="majorEastAsia" w:cs="Times New Roman"/>
          <w:b/>
          <w:color w:val="000000"/>
          <w:kern w:val="0"/>
          <w:sz w:val="32"/>
          <w:szCs w:val="24"/>
        </w:rPr>
        <w:t>Title of Manuscript</w:t>
      </w:r>
      <w:r w:rsidR="00677170">
        <w:rPr>
          <w:rFonts w:eastAsiaTheme="majorEastAsia" w:cs="Times New Roman"/>
          <w:b/>
          <w:color w:val="000000"/>
          <w:kern w:val="0"/>
          <w:sz w:val="32"/>
          <w:szCs w:val="24"/>
        </w:rPr>
        <w:t>:</w:t>
      </w:r>
      <w:r w:rsidR="003A7062">
        <w:rPr>
          <w:rFonts w:eastAsiaTheme="majorEastAsia" w:cs="Times New Roman"/>
          <w:b/>
          <w:color w:val="000000"/>
          <w:kern w:val="0"/>
          <w:sz w:val="32"/>
          <w:szCs w:val="24"/>
        </w:rPr>
        <w:t xml:space="preserve"> </w:t>
      </w:r>
      <w:r w:rsidR="003A7062">
        <w:rPr>
          <w:rFonts w:ascii="Segoe UI" w:hAnsi="Segoe UI" w:cs="Segoe UI"/>
          <w:color w:val="FF0000"/>
          <w:sz w:val="16"/>
          <w:szCs w:val="16"/>
        </w:rPr>
        <w:t>1</w:t>
      </w:r>
      <w:r w:rsidR="003A7062">
        <w:rPr>
          <w:rFonts w:ascii="Segoe UI" w:hAnsi="Segoe UI" w:cs="Segoe UI" w:hint="eastAsia"/>
          <w:color w:val="FF0000"/>
          <w:sz w:val="16"/>
          <w:szCs w:val="16"/>
        </w:rPr>
        <w:t>6</w:t>
      </w:r>
      <w:r w:rsidR="003A7062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3A7062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boldface, centered</w:t>
      </w:r>
    </w:p>
    <w:p w14:paraId="6BB3B7C8" w14:textId="7D97F4C5" w:rsidR="00677170" w:rsidRPr="008B004A" w:rsidRDefault="00677170" w:rsidP="00A05116">
      <w:pPr>
        <w:spacing w:line="360" w:lineRule="exact"/>
        <w:jc w:val="center"/>
        <w:rPr>
          <w:rFonts w:eastAsiaTheme="majorEastAsia" w:cs="Times New Roman"/>
          <w:b/>
          <w:color w:val="000000"/>
          <w:kern w:val="0"/>
          <w:sz w:val="28"/>
          <w:szCs w:val="24"/>
        </w:rPr>
      </w:pPr>
      <w:r w:rsidRPr="008B004A">
        <w:rPr>
          <w:rFonts w:eastAsiaTheme="majorEastAsia" w:cs="Times New Roman"/>
          <w:b/>
          <w:color w:val="000000"/>
          <w:kern w:val="0"/>
          <w:sz w:val="28"/>
          <w:szCs w:val="24"/>
        </w:rPr>
        <w:t>Sub</w:t>
      </w:r>
      <w:r w:rsidR="00E6546D" w:rsidRPr="008B004A">
        <w:rPr>
          <w:rFonts w:eastAsiaTheme="majorEastAsia" w:cs="Times New Roman" w:hint="eastAsia"/>
          <w:b/>
          <w:color w:val="000000"/>
          <w:kern w:val="0"/>
          <w:sz w:val="28"/>
          <w:szCs w:val="24"/>
        </w:rPr>
        <w:t>t</w:t>
      </w:r>
      <w:r w:rsidRPr="008B004A">
        <w:rPr>
          <w:rFonts w:eastAsiaTheme="majorEastAsia" w:cs="Times New Roman"/>
          <w:b/>
          <w:color w:val="000000"/>
          <w:kern w:val="0"/>
          <w:sz w:val="28"/>
          <w:szCs w:val="24"/>
        </w:rPr>
        <w:t>itle</w:t>
      </w:r>
      <w:r w:rsidR="003A7062">
        <w:rPr>
          <w:rFonts w:eastAsiaTheme="majorEastAsia" w:cs="Times New Roman"/>
          <w:b/>
          <w:color w:val="000000"/>
          <w:kern w:val="0"/>
          <w:sz w:val="28"/>
          <w:szCs w:val="24"/>
        </w:rPr>
        <w:t xml:space="preserve"> </w:t>
      </w:r>
      <w:r w:rsidR="003A7062">
        <w:rPr>
          <w:rFonts w:ascii="Segoe UI" w:hAnsi="Segoe UI" w:cs="Segoe UI"/>
          <w:color w:val="FF0000"/>
          <w:sz w:val="16"/>
          <w:szCs w:val="16"/>
        </w:rPr>
        <w:t>14</w:t>
      </w:r>
      <w:r w:rsidR="003A7062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3A7062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boldface, centered</w:t>
      </w:r>
    </w:p>
    <w:p w14:paraId="664E88C2" w14:textId="4C95B91B" w:rsidR="007653FB" w:rsidRPr="00A76555" w:rsidRDefault="009D078A" w:rsidP="003A4045">
      <w:pPr>
        <w:jc w:val="center"/>
        <w:rPr>
          <w:rFonts w:cs="Times New Roman"/>
          <w:sz w:val="24"/>
          <w:szCs w:val="24"/>
        </w:rPr>
      </w:pPr>
      <w:r>
        <w:rPr>
          <w:rFonts w:ascii="Segoe UI" w:hAnsi="Segoe UI" w:cs="Segoe UI"/>
          <w:color w:val="FF0000"/>
          <w:sz w:val="16"/>
          <w:szCs w:val="16"/>
        </w:rPr>
        <w:t>Space 1 line</w:t>
      </w:r>
    </w:p>
    <w:p w14:paraId="6DE16998" w14:textId="48CE88BE" w:rsidR="003A4045" w:rsidRPr="009D078A" w:rsidRDefault="00715D53" w:rsidP="003A4045">
      <w:pPr>
        <w:jc w:val="center"/>
        <w:rPr>
          <w:rFonts w:ascii="Segoe UI" w:hAnsi="Segoe UI" w:cs="Segoe UI"/>
          <w:color w:val="FFFFFF" w:themeColor="background1"/>
          <w:sz w:val="16"/>
          <w:szCs w:val="16"/>
        </w:rPr>
      </w:pPr>
      <w:r>
        <w:rPr>
          <w:rFonts w:cs="Times New Roman"/>
          <w:sz w:val="24"/>
          <w:szCs w:val="24"/>
        </w:rPr>
        <w:t>Hanako</w:t>
      </w:r>
      <w:r w:rsidR="003A4045" w:rsidRPr="00A7655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JASETSU</w:t>
      </w:r>
      <w:r w:rsidR="00B918E2">
        <w:rPr>
          <w:rFonts w:cs="Times New Roman"/>
          <w:sz w:val="24"/>
          <w:szCs w:val="24"/>
        </w:rPr>
        <w:t xml:space="preserve"> </w:t>
      </w:r>
      <w:r w:rsidR="00B918E2" w:rsidRPr="009D078A">
        <w:rPr>
          <w:rFonts w:ascii="Segoe UI" w:hAnsi="Segoe UI" w:cs="Segoe UI"/>
          <w:color w:val="FF0000"/>
          <w:sz w:val="16"/>
          <w:szCs w:val="16"/>
        </w:rPr>
        <w:t>First SURNAME</w:t>
      </w:r>
      <w:r w:rsidR="009D078A" w:rsidRPr="009D078A">
        <w:rPr>
          <w:rFonts w:ascii="Segoe UI" w:hAnsi="Segoe UI" w:cs="Segoe UI"/>
          <w:color w:val="FF0000"/>
          <w:sz w:val="16"/>
          <w:szCs w:val="16"/>
        </w:rPr>
        <w:t xml:space="preserve"> 12</w:t>
      </w:r>
      <w:r w:rsidR="009D078A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</w:p>
    <w:p w14:paraId="7B9CD45E" w14:textId="099FB844" w:rsidR="003A4045" w:rsidRPr="00A76555" w:rsidRDefault="00275A6F" w:rsidP="003A4045"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The University of </w:t>
      </w:r>
      <w:r w:rsidR="008B004A">
        <w:rPr>
          <w:rFonts w:cs="Times New Roman"/>
          <w:i/>
          <w:sz w:val="24"/>
          <w:szCs w:val="24"/>
        </w:rPr>
        <w:t>JACET</w:t>
      </w:r>
      <w:r w:rsidR="003A7062">
        <w:rPr>
          <w:rFonts w:cs="Times New Roman"/>
          <w:i/>
          <w:sz w:val="24"/>
          <w:szCs w:val="24"/>
        </w:rPr>
        <w:t xml:space="preserve"> </w:t>
      </w:r>
      <w:r w:rsidR="003A7062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3A7062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3A7062">
        <w:rPr>
          <w:rFonts w:ascii="Segoe UI" w:eastAsia="ＭＳ ゴシック" w:hAnsi="Segoe UI" w:cs="Segoe UI"/>
          <w:color w:val="FF0000"/>
          <w:sz w:val="16"/>
          <w:szCs w:val="16"/>
        </w:rPr>
        <w:t xml:space="preserve"> in italics</w:t>
      </w:r>
    </w:p>
    <w:p w14:paraId="4A8C0692" w14:textId="34511122" w:rsidR="003A4045" w:rsidRPr="00A76555" w:rsidRDefault="00715D53" w:rsidP="003A4045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Taro JASETSU</w:t>
      </w:r>
      <w:r w:rsidR="00A05116">
        <w:rPr>
          <w:rFonts w:cs="Times New Roman"/>
          <w:sz w:val="24"/>
          <w:szCs w:val="24"/>
        </w:rPr>
        <w:t xml:space="preserve"> and </w:t>
      </w:r>
      <w:r>
        <w:rPr>
          <w:rFonts w:cs="Times New Roman"/>
          <w:sz w:val="24"/>
          <w:szCs w:val="24"/>
        </w:rPr>
        <w:t>Jiro</w:t>
      </w:r>
      <w:r w:rsidR="00A0511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JASETSU</w:t>
      </w:r>
      <w:r w:rsidR="000B390C">
        <w:rPr>
          <w:rFonts w:cs="Times New Roman"/>
          <w:sz w:val="24"/>
          <w:szCs w:val="24"/>
        </w:rPr>
        <w:t xml:space="preserve"> </w:t>
      </w:r>
      <w:r w:rsidR="000B390C">
        <w:rPr>
          <w:rFonts w:ascii="Segoe UI" w:hAnsi="Segoe UI" w:cs="Segoe UI"/>
          <w:color w:val="FF0000"/>
          <w:sz w:val="16"/>
          <w:szCs w:val="16"/>
        </w:rPr>
        <w:t>In case of multiple authors, one affiliation</w:t>
      </w:r>
    </w:p>
    <w:p w14:paraId="78E4E295" w14:textId="2E0B7009" w:rsidR="003A4045" w:rsidRPr="00A76555" w:rsidRDefault="00275A6F" w:rsidP="003A4045"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KANTO</w:t>
      </w:r>
      <w:r w:rsidR="00A05116">
        <w:rPr>
          <w:rFonts w:cs="Times New Roman"/>
          <w:i/>
          <w:sz w:val="24"/>
          <w:szCs w:val="24"/>
        </w:rPr>
        <w:t xml:space="preserve"> High School</w:t>
      </w:r>
    </w:p>
    <w:p w14:paraId="7FD55C45" w14:textId="7B8A1DD5" w:rsidR="003A4045" w:rsidRPr="00A76555" w:rsidRDefault="00715D53" w:rsidP="003A4045">
      <w:pPr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Saburo</w:t>
      </w:r>
      <w:proofErr w:type="spellEnd"/>
      <w:r>
        <w:rPr>
          <w:rFonts w:cs="Times New Roman"/>
          <w:sz w:val="24"/>
          <w:szCs w:val="24"/>
        </w:rPr>
        <w:t xml:space="preserve"> JASETSU</w:t>
      </w:r>
    </w:p>
    <w:p w14:paraId="3741C3DE" w14:textId="4701B2F4" w:rsidR="003A4045" w:rsidRPr="00A76555" w:rsidRDefault="00A05116" w:rsidP="003A4045"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G</w:t>
      </w:r>
      <w:r w:rsidR="008B004A">
        <w:rPr>
          <w:rFonts w:cs="Times New Roman"/>
          <w:i/>
          <w:sz w:val="24"/>
          <w:szCs w:val="24"/>
        </w:rPr>
        <w:t>raduate S</w:t>
      </w:r>
      <w:r w:rsidR="008B004A">
        <w:rPr>
          <w:rFonts w:cs="Times New Roman" w:hint="eastAsia"/>
          <w:i/>
          <w:sz w:val="24"/>
          <w:szCs w:val="24"/>
        </w:rPr>
        <w:t>tudent</w:t>
      </w:r>
      <w:r>
        <w:rPr>
          <w:rFonts w:cs="Times New Roman"/>
          <w:i/>
          <w:sz w:val="24"/>
          <w:szCs w:val="24"/>
        </w:rPr>
        <w:t xml:space="preserve">, </w:t>
      </w:r>
      <w:r w:rsidR="008B004A">
        <w:rPr>
          <w:rFonts w:cs="Times New Roman"/>
          <w:i/>
          <w:sz w:val="24"/>
          <w:szCs w:val="24"/>
        </w:rPr>
        <w:t>JACET</w:t>
      </w:r>
      <w:r w:rsidR="00275A6F">
        <w:rPr>
          <w:rFonts w:cs="Times New Roman"/>
          <w:i/>
          <w:sz w:val="24"/>
          <w:szCs w:val="24"/>
        </w:rPr>
        <w:t>-KANTO University</w:t>
      </w:r>
    </w:p>
    <w:p w14:paraId="6BFEA2E1" w14:textId="1A187B80" w:rsidR="00A05116" w:rsidRPr="00A76555" w:rsidRDefault="009D078A" w:rsidP="00A05116">
      <w:pPr>
        <w:jc w:val="center"/>
        <w:rPr>
          <w:rFonts w:cs="Times New Roman"/>
          <w:sz w:val="24"/>
          <w:szCs w:val="24"/>
        </w:rPr>
      </w:pPr>
      <w:r>
        <w:rPr>
          <w:rFonts w:ascii="Segoe UI" w:hAnsi="Segoe UI" w:cs="Segoe UI"/>
          <w:color w:val="FF0000"/>
          <w:sz w:val="16"/>
          <w:szCs w:val="16"/>
        </w:rPr>
        <w:t>Space 1 line</w:t>
      </w:r>
    </w:p>
    <w:p w14:paraId="29EF024A" w14:textId="06EE245C" w:rsidR="001B569C" w:rsidRPr="00A76555" w:rsidRDefault="003A4045" w:rsidP="001B569C">
      <w:pPr>
        <w:jc w:val="center"/>
        <w:rPr>
          <w:rFonts w:cs="Times New Roman"/>
          <w:b/>
          <w:sz w:val="24"/>
          <w:szCs w:val="24"/>
        </w:rPr>
      </w:pPr>
      <w:r w:rsidRPr="00A76555">
        <w:rPr>
          <w:rFonts w:cs="Times New Roman"/>
          <w:b/>
          <w:sz w:val="24"/>
          <w:szCs w:val="24"/>
        </w:rPr>
        <w:t>Abstract</w:t>
      </w:r>
      <w:r w:rsidR="009D078A">
        <w:rPr>
          <w:rFonts w:cs="Times New Roman"/>
          <w:b/>
          <w:sz w:val="24"/>
          <w:szCs w:val="24"/>
        </w:rPr>
        <w:t xml:space="preserve"> </w:t>
      </w:r>
      <w:r w:rsidR="009D078A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9D078A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0B390C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boldface, centered</w:t>
      </w:r>
    </w:p>
    <w:p w14:paraId="41078777" w14:textId="40B6C7FB" w:rsidR="00275A6F" w:rsidRDefault="00677170" w:rsidP="009D18B2">
      <w:pPr>
        <w:ind w:right="-1"/>
        <w:rPr>
          <w:rFonts w:eastAsiaTheme="majorEastAsia" w:cs="Times New Roman"/>
          <w:color w:val="000000"/>
          <w:kern w:val="0"/>
          <w:sz w:val="24"/>
          <w:szCs w:val="24"/>
        </w:rPr>
      </w:pPr>
      <w:r>
        <w:rPr>
          <w:rFonts w:cs="Times New Roman"/>
          <w:sz w:val="24"/>
          <w:szCs w:val="24"/>
        </w:rPr>
        <w:t>Abstr</w:t>
      </w:r>
      <w:r w:rsidR="00A05116">
        <w:rPr>
          <w:rFonts w:cs="Times New Roman"/>
          <w:sz w:val="24"/>
          <w:szCs w:val="24"/>
        </w:rPr>
        <w:t>act sho</w:t>
      </w:r>
      <w:r w:rsidR="004D784D">
        <w:rPr>
          <w:rFonts w:cs="Times New Roman"/>
          <w:sz w:val="24"/>
          <w:szCs w:val="24"/>
        </w:rPr>
        <w:t xml:space="preserve">uld be written within </w:t>
      </w:r>
      <w:r w:rsidR="004D784D">
        <w:rPr>
          <w:rFonts w:cs="Times New Roman" w:hint="eastAsia"/>
          <w:sz w:val="24"/>
          <w:szCs w:val="24"/>
        </w:rPr>
        <w:t>200</w:t>
      </w:r>
      <w:r>
        <w:rPr>
          <w:rFonts w:cs="Times New Roman"/>
          <w:sz w:val="24"/>
          <w:szCs w:val="24"/>
        </w:rPr>
        <w:t xml:space="preserve"> words</w:t>
      </w:r>
      <w:r w:rsidR="00DF2879">
        <w:rPr>
          <w:rFonts w:cs="Times New Roman"/>
          <w:sz w:val="24"/>
          <w:szCs w:val="24"/>
        </w:rPr>
        <w:t xml:space="preserve"> in a single paragraph</w:t>
      </w:r>
      <w:r>
        <w:rPr>
          <w:rFonts w:cs="Times New Roman"/>
          <w:sz w:val="24"/>
          <w:szCs w:val="24"/>
        </w:rPr>
        <w:t>.</w:t>
      </w:r>
      <w:r w:rsidR="00AB654F" w:rsidRPr="00A7655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</w:t>
      </w:r>
      <w:r w:rsidR="00AB654F" w:rsidRPr="00A76555">
        <w:rPr>
          <w:rFonts w:cs="Times New Roman"/>
          <w:sz w:val="24"/>
          <w:szCs w:val="24"/>
        </w:rPr>
        <w:t>o not indent on the first line of the ab</w:t>
      </w:r>
      <w:r w:rsidR="00AB654F" w:rsidRPr="00DF2879">
        <w:rPr>
          <w:rFonts w:cs="Times New Roman"/>
          <w:sz w:val="24"/>
          <w:szCs w:val="24"/>
        </w:rPr>
        <w:t>stract</w:t>
      </w:r>
      <w:r w:rsidR="000358DE" w:rsidRPr="00DF2879">
        <w:rPr>
          <w:rFonts w:cs="Times New Roman"/>
          <w:sz w:val="24"/>
          <w:szCs w:val="24"/>
        </w:rPr>
        <w:t xml:space="preserve"> </w:t>
      </w:r>
      <w:r w:rsidR="00DF2879">
        <w:rPr>
          <w:rFonts w:eastAsiaTheme="majorEastAsia" w:cs="Times New Roman" w:hint="eastAsia"/>
          <w:color w:val="000000"/>
          <w:kern w:val="0"/>
          <w:sz w:val="24"/>
          <w:szCs w:val="24"/>
        </w:rPr>
        <w:t>(</w:t>
      </w:r>
      <w:r w:rsidR="00030F50">
        <w:rPr>
          <w:rFonts w:eastAsiaTheme="majorEastAsia" w:cs="Times New Roman" w:hint="eastAsia"/>
          <w:color w:val="000000"/>
          <w:kern w:val="0"/>
          <w:sz w:val="24"/>
          <w:szCs w:val="24"/>
        </w:rPr>
        <w:t>f</w:t>
      </w:r>
      <w:r w:rsidR="00DF2879">
        <w:rPr>
          <w:rFonts w:eastAsiaTheme="majorEastAsia" w:cs="Times New Roman" w:hint="eastAsia"/>
          <w:color w:val="000000"/>
          <w:kern w:val="0"/>
          <w:sz w:val="24"/>
          <w:szCs w:val="24"/>
        </w:rPr>
        <w:t>ull justification</w:t>
      </w:r>
      <w:r w:rsidR="00DF2879" w:rsidRPr="00DF2879">
        <w:rPr>
          <w:rFonts w:eastAsiaTheme="majorEastAsia" w:cs="Times New Roman" w:hint="eastAsia"/>
          <w:color w:val="000000"/>
          <w:kern w:val="0"/>
          <w:sz w:val="24"/>
          <w:szCs w:val="24"/>
        </w:rPr>
        <w:t xml:space="preserve">, </w:t>
      </w:r>
      <w:r w:rsidR="00DF2879" w:rsidRPr="00DF2879">
        <w:rPr>
          <w:rFonts w:cs="Times New Roman"/>
          <w:sz w:val="24"/>
          <w:szCs w:val="24"/>
        </w:rPr>
        <w:t xml:space="preserve">Times New Roman, </w:t>
      </w:r>
      <w:r w:rsidR="00DF2879" w:rsidRPr="00DF2879">
        <w:rPr>
          <w:rFonts w:eastAsiaTheme="majorEastAsia" w:cs="Times New Roman"/>
          <w:color w:val="000000"/>
          <w:kern w:val="0"/>
          <w:sz w:val="24"/>
          <w:szCs w:val="24"/>
        </w:rPr>
        <w:t>1</w:t>
      </w:r>
      <w:r w:rsidR="00DF2879" w:rsidRPr="00DF2879">
        <w:rPr>
          <w:rFonts w:eastAsiaTheme="majorEastAsia" w:cs="Times New Roman" w:hint="eastAsia"/>
          <w:color w:val="000000"/>
          <w:kern w:val="0"/>
          <w:sz w:val="24"/>
          <w:szCs w:val="24"/>
        </w:rPr>
        <w:t>2</w:t>
      </w:r>
      <w:r w:rsidR="00DF2879">
        <w:rPr>
          <w:rFonts w:eastAsiaTheme="majorEastAsia" w:cs="Times New Roman" w:hint="eastAsia"/>
          <w:color w:val="000000"/>
          <w:kern w:val="0"/>
          <w:sz w:val="24"/>
          <w:szCs w:val="24"/>
        </w:rPr>
        <w:t xml:space="preserve"> pt.</w:t>
      </w:r>
      <w:r w:rsidR="00DF2879" w:rsidRPr="00DF2879">
        <w:rPr>
          <w:rFonts w:eastAsiaTheme="majorEastAsia" w:cs="Times New Roman" w:hint="eastAsia"/>
          <w:color w:val="000000"/>
          <w:kern w:val="0"/>
          <w:sz w:val="24"/>
          <w:szCs w:val="24"/>
        </w:rPr>
        <w:t>)</w:t>
      </w:r>
      <w:r w:rsidR="00030F50">
        <w:rPr>
          <w:rFonts w:eastAsiaTheme="majorEastAsia" w:cs="Times New Roman" w:hint="eastAsia"/>
          <w:color w:val="000000"/>
          <w:kern w:val="0"/>
          <w:sz w:val="24"/>
          <w:szCs w:val="24"/>
        </w:rPr>
        <w:t>.</w:t>
      </w:r>
      <w:r w:rsidR="00E36A4F">
        <w:rPr>
          <w:rFonts w:eastAsiaTheme="majorEastAsia" w:cs="Times New Roman" w:hint="eastAsia"/>
          <w:color w:val="000000"/>
          <w:kern w:val="0"/>
          <w:sz w:val="24"/>
          <w:szCs w:val="24"/>
        </w:rPr>
        <w:t xml:space="preserve"> </w:t>
      </w:r>
      <w:r w:rsidR="00E36A4F" w:rsidRPr="00E36A4F">
        <w:rPr>
          <w:rFonts w:eastAsiaTheme="majorEastAsia" w:cs="Times New Roman"/>
          <w:color w:val="FF0000"/>
          <w:kern w:val="0"/>
          <w:sz w:val="24"/>
          <w:szCs w:val="24"/>
        </w:rPr>
        <w:t xml:space="preserve">Do not exceed </w:t>
      </w:r>
      <w:r w:rsidR="00E36A4F" w:rsidRPr="00E36A4F">
        <w:rPr>
          <w:rFonts w:eastAsiaTheme="majorEastAsia" w:cs="Times New Roman"/>
          <w:color w:val="FF0000"/>
          <w:kern w:val="0"/>
          <w:sz w:val="24"/>
          <w:szCs w:val="24"/>
          <w:u w:val="single"/>
        </w:rPr>
        <w:t>20 pages</w:t>
      </w:r>
      <w:r w:rsidR="00E36A4F" w:rsidRPr="00E36A4F">
        <w:rPr>
          <w:rFonts w:eastAsiaTheme="majorEastAsia" w:cs="Times New Roman"/>
          <w:color w:val="FF0000"/>
          <w:kern w:val="0"/>
          <w:sz w:val="24"/>
          <w:szCs w:val="24"/>
        </w:rPr>
        <w:t xml:space="preserve"> on A4 paper.</w:t>
      </w:r>
    </w:p>
    <w:p w14:paraId="5C2FFA46" w14:textId="77777777" w:rsidR="00275A6F" w:rsidRDefault="00275A6F" w:rsidP="00275A6F">
      <w:pPr>
        <w:ind w:rightChars="250" w:right="567"/>
        <w:rPr>
          <w:rFonts w:eastAsiaTheme="majorEastAsia" w:cs="Times New Roman"/>
          <w:color w:val="000000"/>
          <w:kern w:val="0"/>
          <w:sz w:val="24"/>
          <w:szCs w:val="24"/>
        </w:rPr>
      </w:pPr>
    </w:p>
    <w:p w14:paraId="7660445B" w14:textId="5843677D" w:rsidR="005C6E34" w:rsidRPr="005C6E34" w:rsidRDefault="005C6E34" w:rsidP="005C6E34">
      <w:pPr>
        <w:ind w:right="-1"/>
        <w:rPr>
          <w:rFonts w:eastAsiaTheme="majorEastAsia" w:cs="Times New Roman"/>
          <w:color w:val="000000"/>
          <w:kern w:val="0"/>
          <w:szCs w:val="24"/>
        </w:rPr>
      </w:pPr>
      <w:r w:rsidRPr="005C6E34">
        <w:rPr>
          <w:rFonts w:eastAsiaTheme="majorEastAsia" w:cs="Times New Roman"/>
          <w:color w:val="000000"/>
          <w:kern w:val="0"/>
          <w:szCs w:val="24"/>
        </w:rPr>
        <w:t>Regardless of the submission types (full-length article, practical report, and research note)</w:t>
      </w:r>
      <w:r>
        <w:rPr>
          <w:rFonts w:eastAsiaTheme="majorEastAsia" w:cs="Times New Roman"/>
          <w:color w:val="000000"/>
          <w:kern w:val="0"/>
          <w:szCs w:val="24"/>
        </w:rPr>
        <w:t>,</w:t>
      </w:r>
    </w:p>
    <w:p w14:paraId="66D31981" w14:textId="5407EB59" w:rsidR="005C6E34" w:rsidRPr="005C6E34" w:rsidRDefault="00EA2891" w:rsidP="005C6E34">
      <w:pPr>
        <w:pStyle w:val="af0"/>
        <w:numPr>
          <w:ilvl w:val="0"/>
          <w:numId w:val="5"/>
        </w:numPr>
        <w:ind w:leftChars="0" w:left="567" w:right="-1" w:hanging="284"/>
        <w:rPr>
          <w:rFonts w:eastAsiaTheme="majorEastAsia" w:cs="Times New Roman"/>
          <w:color w:val="000000"/>
          <w:kern w:val="0"/>
          <w:sz w:val="24"/>
          <w:szCs w:val="24"/>
        </w:rPr>
      </w:pPr>
      <w:r w:rsidRPr="00275A6F">
        <w:rPr>
          <w:rFonts w:cs="Times New Roman" w:hint="eastAsia"/>
          <w:szCs w:val="24"/>
        </w:rPr>
        <w:t xml:space="preserve">An abstract for </w:t>
      </w:r>
      <w:r w:rsidRPr="00275A6F">
        <w:rPr>
          <w:rFonts w:cs="Times New Roman" w:hint="eastAsia"/>
          <w:i/>
          <w:szCs w:val="24"/>
        </w:rPr>
        <w:t>an empirical study</w:t>
      </w:r>
      <w:r w:rsidRPr="00275A6F">
        <w:rPr>
          <w:rFonts w:cs="Times New Roman" w:hint="eastAsia"/>
          <w:szCs w:val="24"/>
        </w:rPr>
        <w:t xml:space="preserve"> </w:t>
      </w:r>
      <w:r w:rsidR="00376D6A">
        <w:rPr>
          <w:rFonts w:cs="Times New Roman"/>
          <w:szCs w:val="24"/>
        </w:rPr>
        <w:t xml:space="preserve">should describe </w:t>
      </w:r>
      <w:r w:rsidR="00BD7526" w:rsidRPr="00275A6F">
        <w:rPr>
          <w:rFonts w:cs="Times New Roman"/>
          <w:szCs w:val="24"/>
        </w:rPr>
        <w:t>the research purpose</w:t>
      </w:r>
      <w:r w:rsidR="00376D6A">
        <w:rPr>
          <w:rFonts w:cs="Times New Roman"/>
          <w:szCs w:val="24"/>
        </w:rPr>
        <w:t xml:space="preserve">, </w:t>
      </w:r>
      <w:r w:rsidRPr="00275A6F">
        <w:rPr>
          <w:rFonts w:cs="Times New Roman"/>
          <w:szCs w:val="24"/>
        </w:rPr>
        <w:t>the participants</w:t>
      </w:r>
      <w:r w:rsidR="00BD7526" w:rsidRPr="00275A6F">
        <w:rPr>
          <w:rFonts w:cs="Times New Roman"/>
          <w:szCs w:val="24"/>
        </w:rPr>
        <w:t xml:space="preserve"> and their</w:t>
      </w:r>
      <w:r w:rsidRPr="00275A6F">
        <w:rPr>
          <w:rFonts w:cs="Times New Roman"/>
          <w:szCs w:val="24"/>
        </w:rPr>
        <w:t xml:space="preserve"> </w:t>
      </w:r>
      <w:r w:rsidR="00BD7526" w:rsidRPr="00275A6F">
        <w:rPr>
          <w:rFonts w:cs="Times New Roman"/>
          <w:szCs w:val="24"/>
        </w:rPr>
        <w:t xml:space="preserve">relevant </w:t>
      </w:r>
      <w:r w:rsidR="00376D6A">
        <w:rPr>
          <w:rFonts w:cs="Times New Roman"/>
          <w:szCs w:val="24"/>
        </w:rPr>
        <w:t xml:space="preserve">characteristics, </w:t>
      </w:r>
      <w:r w:rsidRPr="00275A6F">
        <w:rPr>
          <w:rFonts w:cs="Times New Roman"/>
          <w:szCs w:val="24"/>
        </w:rPr>
        <w:t>the essential features of methods,</w:t>
      </w:r>
      <w:r w:rsidR="00376D6A">
        <w:rPr>
          <w:rFonts w:cs="Times New Roman"/>
          <w:szCs w:val="24"/>
        </w:rPr>
        <w:t xml:space="preserve"> the main findings, and </w:t>
      </w:r>
      <w:r w:rsidRPr="00275A6F">
        <w:rPr>
          <w:rFonts w:cs="Times New Roman"/>
          <w:szCs w:val="24"/>
        </w:rPr>
        <w:t>the conclusions and</w:t>
      </w:r>
      <w:r w:rsidR="00675951" w:rsidRPr="00275A6F">
        <w:rPr>
          <w:rFonts w:cs="Times New Roman" w:hint="eastAsia"/>
          <w:szCs w:val="24"/>
        </w:rPr>
        <w:t>/or</w:t>
      </w:r>
      <w:r w:rsidRPr="00275A6F">
        <w:rPr>
          <w:rFonts w:cs="Times New Roman"/>
          <w:szCs w:val="24"/>
        </w:rPr>
        <w:t xml:space="preserve"> the implications.</w:t>
      </w:r>
    </w:p>
    <w:p w14:paraId="15F3D032" w14:textId="743238CA" w:rsidR="005C6E34" w:rsidRPr="005C6E34" w:rsidRDefault="00EA2891" w:rsidP="005C6E34">
      <w:pPr>
        <w:pStyle w:val="af0"/>
        <w:numPr>
          <w:ilvl w:val="0"/>
          <w:numId w:val="5"/>
        </w:numPr>
        <w:ind w:leftChars="0" w:left="567" w:right="-1" w:hanging="284"/>
        <w:rPr>
          <w:rFonts w:eastAsiaTheme="majorEastAsia" w:cs="Times New Roman"/>
          <w:color w:val="000000"/>
          <w:kern w:val="0"/>
          <w:sz w:val="24"/>
          <w:szCs w:val="24"/>
        </w:rPr>
      </w:pPr>
      <w:r w:rsidRPr="005C6E34">
        <w:rPr>
          <w:rFonts w:cs="Times New Roman" w:hint="eastAsia"/>
          <w:szCs w:val="24"/>
        </w:rPr>
        <w:t>An abstract for</w:t>
      </w:r>
      <w:r w:rsidRPr="005C6E34">
        <w:rPr>
          <w:rFonts w:cs="Times New Roman"/>
          <w:szCs w:val="24"/>
        </w:rPr>
        <w:t xml:space="preserve"> </w:t>
      </w:r>
      <w:r w:rsidRPr="005C6E34">
        <w:rPr>
          <w:rFonts w:cs="Times New Roman"/>
          <w:i/>
          <w:szCs w:val="24"/>
        </w:rPr>
        <w:t>a literature review</w:t>
      </w:r>
      <w:r w:rsidRPr="005C6E34">
        <w:rPr>
          <w:rFonts w:cs="Times New Roman"/>
          <w:szCs w:val="24"/>
        </w:rPr>
        <w:t xml:space="preserve"> or </w:t>
      </w:r>
      <w:r w:rsidRPr="005C6E34">
        <w:rPr>
          <w:rFonts w:cs="Times New Roman"/>
          <w:i/>
          <w:szCs w:val="24"/>
        </w:rPr>
        <w:t>meta-analysis</w:t>
      </w:r>
      <w:r w:rsidR="00376D6A">
        <w:rPr>
          <w:rFonts w:cs="Times New Roman"/>
          <w:szCs w:val="24"/>
        </w:rPr>
        <w:t xml:space="preserve"> should describe </w:t>
      </w:r>
      <w:r w:rsidR="00BD7526" w:rsidRPr="005C6E34">
        <w:rPr>
          <w:rFonts w:cs="Times New Roman"/>
          <w:szCs w:val="24"/>
        </w:rPr>
        <w:t>the research purpose</w:t>
      </w:r>
      <w:r w:rsidR="00376D6A">
        <w:rPr>
          <w:rFonts w:cs="Times New Roman"/>
          <w:szCs w:val="24"/>
        </w:rPr>
        <w:t xml:space="preserve">, study eligibility criteria, </w:t>
      </w:r>
      <w:r w:rsidRPr="005C6E34">
        <w:rPr>
          <w:rFonts w:cs="Times New Roman"/>
          <w:szCs w:val="24"/>
        </w:rPr>
        <w:t>types of participant</w:t>
      </w:r>
      <w:r w:rsidR="00376D6A">
        <w:rPr>
          <w:rFonts w:cs="Times New Roman"/>
          <w:szCs w:val="24"/>
        </w:rPr>
        <w:t>s included in prior studies,</w:t>
      </w:r>
      <w:r w:rsidRPr="005C6E34">
        <w:rPr>
          <w:rFonts w:cs="Times New Roman"/>
          <w:szCs w:val="24"/>
        </w:rPr>
        <w:t xml:space="preserve"> the main findings, conclusions, and implications for </w:t>
      </w:r>
      <w:r w:rsidR="00BD7526" w:rsidRPr="005C6E34">
        <w:rPr>
          <w:rFonts w:cs="Times New Roman"/>
          <w:szCs w:val="24"/>
        </w:rPr>
        <w:t>theory and/or practice.</w:t>
      </w:r>
    </w:p>
    <w:p w14:paraId="6318ADBF" w14:textId="26261CAD" w:rsidR="005C6E34" w:rsidRPr="005C6E34" w:rsidRDefault="00BD7526" w:rsidP="005C6E34">
      <w:pPr>
        <w:pStyle w:val="af0"/>
        <w:numPr>
          <w:ilvl w:val="0"/>
          <w:numId w:val="5"/>
        </w:numPr>
        <w:ind w:leftChars="0" w:left="567" w:right="-1" w:hanging="284"/>
        <w:rPr>
          <w:rFonts w:eastAsiaTheme="majorEastAsia" w:cs="Times New Roman"/>
          <w:color w:val="000000"/>
          <w:kern w:val="0"/>
          <w:sz w:val="24"/>
          <w:szCs w:val="24"/>
        </w:rPr>
      </w:pPr>
      <w:r w:rsidRPr="005C6E34">
        <w:rPr>
          <w:rFonts w:cs="Times New Roman"/>
          <w:szCs w:val="24"/>
        </w:rPr>
        <w:t xml:space="preserve">An abstract for </w:t>
      </w:r>
      <w:r w:rsidRPr="005C6E34">
        <w:rPr>
          <w:rFonts w:cs="Times New Roman"/>
          <w:i/>
          <w:szCs w:val="24"/>
        </w:rPr>
        <w:t>a methodological paper</w:t>
      </w:r>
      <w:r w:rsidR="00376D6A">
        <w:rPr>
          <w:rFonts w:cs="Times New Roman"/>
          <w:szCs w:val="24"/>
        </w:rPr>
        <w:t xml:space="preserve"> should describe </w:t>
      </w:r>
      <w:r w:rsidRPr="005C6E34">
        <w:rPr>
          <w:rFonts w:cs="Times New Roman"/>
          <w:szCs w:val="24"/>
        </w:rPr>
        <w:t xml:space="preserve">the types </w:t>
      </w:r>
      <w:r w:rsidR="00376D6A">
        <w:rPr>
          <w:rFonts w:cs="Times New Roman"/>
          <w:szCs w:val="24"/>
        </w:rPr>
        <w:t xml:space="preserve">of methods being discussed, </w:t>
      </w:r>
      <w:r w:rsidRPr="005C6E34">
        <w:rPr>
          <w:rFonts w:cs="Times New Roman"/>
          <w:szCs w:val="24"/>
        </w:rPr>
        <w:t xml:space="preserve">the essential features </w:t>
      </w:r>
      <w:r w:rsidR="00376D6A">
        <w:rPr>
          <w:rFonts w:cs="Times New Roman"/>
          <w:szCs w:val="24"/>
        </w:rPr>
        <w:t xml:space="preserve">of the proposed method, and </w:t>
      </w:r>
      <w:r w:rsidRPr="005C6E34">
        <w:rPr>
          <w:rFonts w:cs="Times New Roman"/>
          <w:szCs w:val="24"/>
        </w:rPr>
        <w:t>the range of its application.</w:t>
      </w:r>
    </w:p>
    <w:p w14:paraId="3F688B84" w14:textId="79FFD0D8" w:rsidR="00BD7526" w:rsidRPr="005C6E34" w:rsidRDefault="00BD7526" w:rsidP="005C6E34">
      <w:pPr>
        <w:pStyle w:val="af0"/>
        <w:numPr>
          <w:ilvl w:val="0"/>
          <w:numId w:val="5"/>
        </w:numPr>
        <w:ind w:leftChars="0" w:left="567" w:right="-1" w:hanging="284"/>
        <w:rPr>
          <w:rFonts w:eastAsiaTheme="majorEastAsia" w:cs="Times New Roman"/>
          <w:color w:val="000000"/>
          <w:kern w:val="0"/>
          <w:sz w:val="24"/>
          <w:szCs w:val="24"/>
        </w:rPr>
      </w:pPr>
      <w:r w:rsidRPr="005C6E34">
        <w:rPr>
          <w:rFonts w:cs="Times New Roman"/>
          <w:szCs w:val="24"/>
        </w:rPr>
        <w:t xml:space="preserve">An abstract for </w:t>
      </w:r>
      <w:r w:rsidRPr="005C6E34">
        <w:rPr>
          <w:rFonts w:cs="Times New Roman"/>
          <w:i/>
          <w:szCs w:val="24"/>
        </w:rPr>
        <w:t>a case study</w:t>
      </w:r>
      <w:r w:rsidR="00376D6A">
        <w:rPr>
          <w:rFonts w:cs="Times New Roman"/>
          <w:szCs w:val="24"/>
        </w:rPr>
        <w:t xml:space="preserve"> should describe </w:t>
      </w:r>
      <w:r w:rsidRPr="005C6E34">
        <w:rPr>
          <w:rFonts w:cs="Times New Roman"/>
          <w:szCs w:val="24"/>
        </w:rPr>
        <w:t>the participants and relevant characteristics of the individu</w:t>
      </w:r>
      <w:r w:rsidR="00376D6A">
        <w:rPr>
          <w:rFonts w:cs="Times New Roman"/>
          <w:szCs w:val="24"/>
        </w:rPr>
        <w:t xml:space="preserve">al, group, or organization, </w:t>
      </w:r>
      <w:r w:rsidRPr="005C6E34">
        <w:rPr>
          <w:rFonts w:cs="Times New Roman"/>
          <w:szCs w:val="24"/>
        </w:rPr>
        <w:t>the solutions to a problem illustrat</w:t>
      </w:r>
      <w:r w:rsidR="00376D6A">
        <w:rPr>
          <w:rFonts w:cs="Times New Roman"/>
          <w:szCs w:val="24"/>
        </w:rPr>
        <w:t xml:space="preserve">ed by the case example, and </w:t>
      </w:r>
      <w:r w:rsidRPr="005C6E34">
        <w:rPr>
          <w:rFonts w:cs="Times New Roman"/>
          <w:szCs w:val="24"/>
        </w:rPr>
        <w:t>the implications for future research</w:t>
      </w:r>
      <w:r w:rsidR="00675951" w:rsidRPr="005C6E34">
        <w:rPr>
          <w:rFonts w:cs="Times New Roman" w:hint="eastAsia"/>
          <w:szCs w:val="24"/>
        </w:rPr>
        <w:t xml:space="preserve"> and/or theory</w:t>
      </w:r>
      <w:r w:rsidRPr="005C6E34">
        <w:rPr>
          <w:rFonts w:cs="Times New Roman"/>
          <w:szCs w:val="24"/>
        </w:rPr>
        <w:t>.</w:t>
      </w:r>
    </w:p>
    <w:p w14:paraId="3761138C" w14:textId="18446E61" w:rsidR="00275A6F" w:rsidRDefault="009D078A" w:rsidP="009D078A">
      <w:pPr>
        <w:ind w:rightChars="250" w:right="567"/>
        <w:jc w:val="center"/>
        <w:rPr>
          <w:rFonts w:cs="Times New Roman"/>
          <w:sz w:val="24"/>
          <w:szCs w:val="24"/>
        </w:rPr>
      </w:pPr>
      <w:r>
        <w:rPr>
          <w:rFonts w:ascii="Segoe UI" w:hAnsi="Segoe UI" w:cs="Segoe UI"/>
          <w:color w:val="FF0000"/>
          <w:sz w:val="16"/>
          <w:szCs w:val="16"/>
        </w:rPr>
        <w:t>Space 1 line</w:t>
      </w:r>
    </w:p>
    <w:p w14:paraId="11146AA2" w14:textId="77777777" w:rsidR="000B390C" w:rsidRDefault="00677170" w:rsidP="009D18B2">
      <w:pPr>
        <w:ind w:right="-1"/>
        <w:rPr>
          <w:rFonts w:cs="Times New Roman"/>
          <w:sz w:val="24"/>
          <w:szCs w:val="24"/>
        </w:rPr>
      </w:pPr>
      <w:r w:rsidRPr="00677170">
        <w:rPr>
          <w:rFonts w:cs="Times New Roman"/>
          <w:b/>
          <w:i/>
          <w:sz w:val="24"/>
          <w:szCs w:val="24"/>
        </w:rPr>
        <w:t>Keywords</w:t>
      </w:r>
      <w:r>
        <w:rPr>
          <w:rFonts w:cs="Times New Roman" w:hint="eastAsia"/>
          <w:b/>
          <w:sz w:val="24"/>
          <w:szCs w:val="24"/>
        </w:rPr>
        <w:t xml:space="preserve">: </w:t>
      </w:r>
      <w:r w:rsidR="004D784D">
        <w:rPr>
          <w:rFonts w:cs="Times New Roman" w:hint="eastAsia"/>
          <w:sz w:val="24"/>
          <w:szCs w:val="24"/>
        </w:rPr>
        <w:t>speaking</w:t>
      </w:r>
      <w:r w:rsidRPr="00677170">
        <w:rPr>
          <w:rFonts w:cs="Times New Roman" w:hint="eastAsia"/>
          <w:sz w:val="24"/>
          <w:szCs w:val="24"/>
        </w:rPr>
        <w:t>,</w:t>
      </w:r>
      <w:r>
        <w:rPr>
          <w:rFonts w:cs="Times New Roman" w:hint="eastAsia"/>
          <w:b/>
          <w:sz w:val="24"/>
          <w:szCs w:val="24"/>
        </w:rPr>
        <w:t xml:space="preserve"> </w:t>
      </w:r>
      <w:r w:rsidR="004D784D" w:rsidRPr="004D784D">
        <w:rPr>
          <w:rFonts w:cs="Times New Roman"/>
          <w:sz w:val="24"/>
          <w:szCs w:val="24"/>
        </w:rPr>
        <w:t>focus on form,</w:t>
      </w:r>
      <w:r w:rsidR="004D784D">
        <w:rPr>
          <w:rFonts w:cs="Times New Roman"/>
          <w:b/>
          <w:sz w:val="24"/>
          <w:szCs w:val="24"/>
        </w:rPr>
        <w:t xml:space="preserve"> </w:t>
      </w:r>
      <w:r w:rsidR="00275A6F">
        <w:rPr>
          <w:rFonts w:cs="Times New Roman"/>
          <w:sz w:val="24"/>
          <w:szCs w:val="24"/>
        </w:rPr>
        <w:t xml:space="preserve">reflection, </w:t>
      </w:r>
      <w:r w:rsidR="004D784D">
        <w:rPr>
          <w:rFonts w:cs="Times New Roman"/>
          <w:sz w:val="24"/>
          <w:szCs w:val="24"/>
        </w:rPr>
        <w:t>interaction</w:t>
      </w:r>
      <w:r w:rsidRPr="00677170">
        <w:rPr>
          <w:rFonts w:cs="Times New Roman"/>
          <w:sz w:val="24"/>
          <w:szCs w:val="24"/>
        </w:rPr>
        <w:t xml:space="preserve">, </w:t>
      </w:r>
      <w:r w:rsidR="00275A6F">
        <w:rPr>
          <w:rFonts w:cs="Times New Roman"/>
          <w:sz w:val="24"/>
          <w:szCs w:val="24"/>
        </w:rPr>
        <w:t>sociocultural</w:t>
      </w:r>
      <w:r w:rsidR="004D784D">
        <w:rPr>
          <w:rFonts w:cs="Times New Roman"/>
          <w:sz w:val="24"/>
          <w:szCs w:val="24"/>
        </w:rPr>
        <w:t xml:space="preserve"> theory</w:t>
      </w:r>
    </w:p>
    <w:p w14:paraId="48FF1DD8" w14:textId="6E041B04" w:rsidR="00677170" w:rsidRPr="004D784D" w:rsidRDefault="00376D6A" w:rsidP="009D18B2">
      <w:pPr>
        <w:ind w:right="-1"/>
        <w:rPr>
          <w:rFonts w:cs="Times New Roman"/>
          <w:sz w:val="24"/>
          <w:szCs w:val="24"/>
        </w:rPr>
      </w:pPr>
      <w:r w:rsidRPr="000B390C">
        <w:rPr>
          <w:rFonts w:ascii="Segoe UI" w:hAnsi="Segoe UI" w:cs="Segoe UI"/>
          <w:color w:val="FF0000"/>
          <w:sz w:val="16"/>
          <w:szCs w:val="18"/>
        </w:rPr>
        <w:t>lowercase, u</w:t>
      </w:r>
      <w:r w:rsidR="000B390C" w:rsidRPr="000B390C">
        <w:rPr>
          <w:rFonts w:ascii="Segoe UI" w:hAnsi="Segoe UI" w:cs="Segoe UI"/>
          <w:color w:val="FF0000"/>
          <w:sz w:val="16"/>
          <w:szCs w:val="18"/>
        </w:rPr>
        <w:t>p to 5 keywords</w:t>
      </w:r>
      <w:r w:rsidR="000B390C">
        <w:rPr>
          <w:rFonts w:ascii="Segoe UI" w:hAnsi="Segoe UI" w:cs="Segoe UI"/>
          <w:color w:val="FF0000"/>
          <w:sz w:val="16"/>
          <w:szCs w:val="18"/>
        </w:rPr>
        <w:t>, full justification</w:t>
      </w:r>
    </w:p>
    <w:p w14:paraId="48808DC4" w14:textId="0BF8CF9C" w:rsidR="00677170" w:rsidRPr="00376D6A" w:rsidRDefault="009D078A" w:rsidP="009D078A">
      <w:pPr>
        <w:jc w:val="center"/>
        <w:rPr>
          <w:rFonts w:cs="Times New Roman"/>
          <w:sz w:val="24"/>
          <w:szCs w:val="24"/>
        </w:rPr>
      </w:pPr>
      <w:r>
        <w:rPr>
          <w:rFonts w:ascii="Segoe UI" w:hAnsi="Segoe UI" w:cs="Segoe UI"/>
          <w:color w:val="FF0000"/>
          <w:sz w:val="16"/>
          <w:szCs w:val="16"/>
        </w:rPr>
        <w:t>Space 1 line</w:t>
      </w:r>
    </w:p>
    <w:p w14:paraId="167BFEB5" w14:textId="29C3C899" w:rsidR="003A4045" w:rsidRPr="00DF2879" w:rsidRDefault="00DF511C" w:rsidP="003A4045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1</w:t>
      </w:r>
      <w:r w:rsidR="00275A6F">
        <w:rPr>
          <w:rFonts w:cs="Times New Roman"/>
          <w:b/>
          <w:sz w:val="24"/>
          <w:szCs w:val="24"/>
        </w:rPr>
        <w:t>. Introduction</w:t>
      </w:r>
      <w:r w:rsidR="000B390C">
        <w:rPr>
          <w:rFonts w:cs="Times New Roman"/>
          <w:b/>
          <w:sz w:val="24"/>
          <w:szCs w:val="24"/>
        </w:rPr>
        <w:t xml:space="preserve"> </w:t>
      </w:r>
      <w:r w:rsidR="000B390C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0B390C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0B390C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boldface, centered</w:t>
      </w:r>
    </w:p>
    <w:p w14:paraId="1D812908" w14:textId="77777777" w:rsidR="00DF511C" w:rsidRDefault="009509E2" w:rsidP="009C0785">
      <w:pPr>
        <w:ind w:firstLineChars="250" w:firstLine="6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present guidelines are based on </w:t>
      </w:r>
      <w:r w:rsidR="00030F50">
        <w:rPr>
          <w:rFonts w:cs="Times New Roman" w:hint="eastAsia"/>
          <w:sz w:val="24"/>
          <w:szCs w:val="24"/>
        </w:rPr>
        <w:t xml:space="preserve">the </w:t>
      </w:r>
      <w:r w:rsidRPr="009509E2">
        <w:rPr>
          <w:rFonts w:cs="Times New Roman"/>
          <w:i/>
          <w:sz w:val="24"/>
          <w:szCs w:val="24"/>
        </w:rPr>
        <w:t>Publication Manual of the American Psychological Association</w:t>
      </w:r>
      <w:r>
        <w:rPr>
          <w:rFonts w:cs="Times New Roman"/>
          <w:sz w:val="24"/>
          <w:szCs w:val="24"/>
        </w:rPr>
        <w:t xml:space="preserve"> (6th ed.)</w:t>
      </w:r>
      <w:r w:rsidR="00DF511C">
        <w:rPr>
          <w:rFonts w:cs="Times New Roman"/>
          <w:sz w:val="24"/>
          <w:szCs w:val="24"/>
        </w:rPr>
        <w:t>. S</w:t>
      </w:r>
      <w:r w:rsidR="00DF511C">
        <w:rPr>
          <w:rFonts w:cs="Times New Roman" w:hint="eastAsia"/>
          <w:sz w:val="24"/>
          <w:szCs w:val="24"/>
        </w:rPr>
        <w:t>ome phrases</w:t>
      </w:r>
      <w:r w:rsidR="00852BCC">
        <w:rPr>
          <w:rFonts w:cs="Times New Roman" w:hint="eastAsia"/>
          <w:sz w:val="24"/>
          <w:szCs w:val="24"/>
        </w:rPr>
        <w:t xml:space="preserve"> </w:t>
      </w:r>
      <w:r w:rsidR="00DF511C">
        <w:rPr>
          <w:rFonts w:cs="Times New Roman"/>
          <w:sz w:val="24"/>
          <w:szCs w:val="24"/>
        </w:rPr>
        <w:t xml:space="preserve">used </w:t>
      </w:r>
      <w:r w:rsidR="00DF511C">
        <w:rPr>
          <w:rFonts w:cs="Times New Roman" w:hint="eastAsia"/>
          <w:sz w:val="24"/>
          <w:szCs w:val="24"/>
        </w:rPr>
        <w:t xml:space="preserve">in this </w:t>
      </w:r>
      <w:r w:rsidR="00DF511C">
        <w:rPr>
          <w:rFonts w:cs="Times New Roman"/>
          <w:sz w:val="24"/>
          <w:szCs w:val="24"/>
        </w:rPr>
        <w:t>template</w:t>
      </w:r>
      <w:r w:rsidR="00DF511C">
        <w:rPr>
          <w:rFonts w:cs="Times New Roman" w:hint="eastAsia"/>
          <w:sz w:val="24"/>
          <w:szCs w:val="24"/>
        </w:rPr>
        <w:t xml:space="preserve"> </w:t>
      </w:r>
      <w:r w:rsidR="00852BCC">
        <w:rPr>
          <w:rFonts w:cs="Times New Roman" w:hint="eastAsia"/>
          <w:sz w:val="24"/>
          <w:szCs w:val="24"/>
        </w:rPr>
        <w:t xml:space="preserve">were </w:t>
      </w:r>
      <w:r w:rsidR="00030F50">
        <w:rPr>
          <w:rFonts w:cs="Times New Roman" w:hint="eastAsia"/>
          <w:sz w:val="24"/>
          <w:szCs w:val="24"/>
        </w:rPr>
        <w:t xml:space="preserve">taken </w:t>
      </w:r>
      <w:r w:rsidR="00852BCC">
        <w:rPr>
          <w:rFonts w:cs="Times New Roman" w:hint="eastAsia"/>
          <w:sz w:val="24"/>
          <w:szCs w:val="24"/>
        </w:rPr>
        <w:t>directly from it</w:t>
      </w:r>
      <w:r w:rsidR="00DF511C">
        <w:rPr>
          <w:rFonts w:cs="Times New Roman"/>
          <w:sz w:val="24"/>
          <w:szCs w:val="24"/>
        </w:rPr>
        <w:t xml:space="preserve"> to ensure accurate descriptions</w:t>
      </w:r>
      <w:r>
        <w:rPr>
          <w:rFonts w:cs="Times New Roman"/>
          <w:sz w:val="24"/>
          <w:szCs w:val="24"/>
        </w:rPr>
        <w:t>.</w:t>
      </w:r>
      <w:r w:rsidR="00852BCC">
        <w:rPr>
          <w:rFonts w:cs="Times New Roman" w:hint="eastAsia"/>
          <w:sz w:val="24"/>
          <w:szCs w:val="24"/>
        </w:rPr>
        <w:t xml:space="preserve"> </w:t>
      </w:r>
    </w:p>
    <w:p w14:paraId="1F4F08C2" w14:textId="66B89723" w:rsidR="00275A6F" w:rsidRDefault="0059296B" w:rsidP="003A7062">
      <w:pPr>
        <w:ind w:firstLineChars="250" w:firstLine="642"/>
        <w:rPr>
          <w:rFonts w:cs="Times New Roman"/>
          <w:sz w:val="24"/>
          <w:szCs w:val="24"/>
        </w:rPr>
      </w:pPr>
      <w:r w:rsidRPr="00DF511C">
        <w:rPr>
          <w:rFonts w:cs="Times New Roman"/>
          <w:sz w:val="24"/>
          <w:szCs w:val="24"/>
        </w:rPr>
        <w:t>The body of the article</w:t>
      </w:r>
      <w:r w:rsidR="009C0785" w:rsidRPr="00DF511C">
        <w:rPr>
          <w:rFonts w:cs="Times New Roman"/>
          <w:sz w:val="24"/>
          <w:szCs w:val="24"/>
        </w:rPr>
        <w:t xml:space="preserve"> sho</w:t>
      </w:r>
      <w:r w:rsidR="00A94985" w:rsidRPr="00DF511C">
        <w:rPr>
          <w:rFonts w:cs="Times New Roman"/>
          <w:sz w:val="24"/>
          <w:szCs w:val="24"/>
        </w:rPr>
        <w:t>uld be written in</w:t>
      </w:r>
      <w:r w:rsidR="009C0785" w:rsidRPr="00DF511C">
        <w:rPr>
          <w:rFonts w:cs="Times New Roman"/>
          <w:sz w:val="24"/>
          <w:szCs w:val="24"/>
        </w:rPr>
        <w:t xml:space="preserve"> Times New Roman, 12</w:t>
      </w:r>
      <w:r w:rsidR="00030F50" w:rsidRPr="00DF511C">
        <w:rPr>
          <w:rFonts w:cs="Times New Roman" w:hint="eastAsia"/>
          <w:sz w:val="24"/>
          <w:szCs w:val="24"/>
        </w:rPr>
        <w:t xml:space="preserve"> </w:t>
      </w:r>
      <w:r w:rsidR="009C0785" w:rsidRPr="00DF511C">
        <w:rPr>
          <w:rFonts w:cs="Times New Roman"/>
          <w:sz w:val="24"/>
          <w:szCs w:val="24"/>
        </w:rPr>
        <w:t xml:space="preserve">pt., indenting the first line of every paragraph </w:t>
      </w:r>
      <w:r w:rsidR="009509E2" w:rsidRPr="00DF511C">
        <w:rPr>
          <w:rFonts w:cs="Times New Roman"/>
          <w:sz w:val="24"/>
          <w:szCs w:val="24"/>
        </w:rPr>
        <w:t>(</w:t>
      </w:r>
      <w:r w:rsidR="009C0785" w:rsidRPr="00DF511C">
        <w:rPr>
          <w:rFonts w:cs="Times New Roman"/>
          <w:sz w:val="24"/>
          <w:szCs w:val="24"/>
        </w:rPr>
        <w:t>5 letters</w:t>
      </w:r>
      <w:r w:rsidR="009509E2" w:rsidRPr="00DF511C">
        <w:rPr>
          <w:rFonts w:cs="Times New Roman"/>
          <w:sz w:val="24"/>
          <w:szCs w:val="24"/>
        </w:rPr>
        <w:t>).</w:t>
      </w:r>
      <w:r w:rsidR="00DF511C" w:rsidRPr="00DF511C">
        <w:rPr>
          <w:rFonts w:cs="Times New Roman"/>
          <w:sz w:val="24"/>
          <w:szCs w:val="24"/>
        </w:rPr>
        <w:t xml:space="preserve"> </w:t>
      </w:r>
      <w:r w:rsidR="00CD263B">
        <w:rPr>
          <w:rFonts w:cs="Times New Roman"/>
          <w:sz w:val="24"/>
          <w:szCs w:val="24"/>
        </w:rPr>
        <w:t>In Introduction, d</w:t>
      </w:r>
      <w:r w:rsidR="00DF511C" w:rsidRPr="00DF511C">
        <w:rPr>
          <w:rFonts w:cs="Times New Roman"/>
          <w:sz w:val="24"/>
          <w:szCs w:val="24"/>
        </w:rPr>
        <w:t xml:space="preserve">escribe </w:t>
      </w:r>
      <w:r w:rsidR="00DF511C" w:rsidRPr="00DF511C">
        <w:rPr>
          <w:rFonts w:cs="Times New Roman" w:hint="eastAsia"/>
          <w:sz w:val="24"/>
          <w:szCs w:val="24"/>
        </w:rPr>
        <w:t xml:space="preserve">the </w:t>
      </w:r>
      <w:r w:rsidR="00DF511C" w:rsidRPr="00DF511C">
        <w:rPr>
          <w:rFonts w:cs="Times New Roman"/>
          <w:sz w:val="24"/>
          <w:szCs w:val="24"/>
        </w:rPr>
        <w:t xml:space="preserve">importance of the problem under investigation (e.g., the need to resolve any inconsistency in past studies and/or the need to solve </w:t>
      </w:r>
      <w:r w:rsidR="00DF511C" w:rsidRPr="00DF511C">
        <w:rPr>
          <w:rFonts w:cs="Times New Roman" w:hint="eastAsia"/>
          <w:sz w:val="24"/>
          <w:szCs w:val="24"/>
        </w:rPr>
        <w:t>educational</w:t>
      </w:r>
      <w:r w:rsidR="00DF511C" w:rsidRPr="00DF511C">
        <w:rPr>
          <w:rFonts w:cs="Times New Roman"/>
          <w:sz w:val="24"/>
          <w:szCs w:val="24"/>
        </w:rPr>
        <w:t xml:space="preserve"> problems), with a brief statement of the purpose of the research.</w:t>
      </w:r>
    </w:p>
    <w:p w14:paraId="528B0BE8" w14:textId="77777777" w:rsidR="003A7062" w:rsidRDefault="003A7062" w:rsidP="003A7062">
      <w:pPr>
        <w:rPr>
          <w:rFonts w:cs="Times New Roman"/>
          <w:sz w:val="24"/>
          <w:szCs w:val="24"/>
        </w:rPr>
      </w:pPr>
    </w:p>
    <w:p w14:paraId="287219A7" w14:textId="1C067BE4" w:rsidR="003A4045" w:rsidRPr="00A76555" w:rsidRDefault="00CD263B" w:rsidP="003A4045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2. </w:t>
      </w:r>
      <w:r w:rsidR="003A4045" w:rsidRPr="00A76555">
        <w:rPr>
          <w:rFonts w:cs="Times New Roman"/>
          <w:b/>
          <w:sz w:val="24"/>
          <w:szCs w:val="24"/>
        </w:rPr>
        <w:t>Literature Review</w:t>
      </w:r>
      <w:r w:rsidR="000B390C">
        <w:rPr>
          <w:rFonts w:cs="Times New Roman"/>
          <w:b/>
          <w:sz w:val="24"/>
          <w:szCs w:val="24"/>
        </w:rPr>
        <w:t xml:space="preserve"> </w:t>
      </w:r>
      <w:r w:rsidR="000B390C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0B390C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0B390C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boldface, centered</w:t>
      </w:r>
    </w:p>
    <w:p w14:paraId="57A6CA01" w14:textId="692EC72D" w:rsidR="002978BC" w:rsidRDefault="00CD263B" w:rsidP="003A404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2.1 </w:t>
      </w:r>
      <w:r w:rsidR="002978BC">
        <w:rPr>
          <w:rFonts w:cs="Times New Roman" w:hint="eastAsia"/>
          <w:b/>
          <w:sz w:val="24"/>
          <w:szCs w:val="24"/>
        </w:rPr>
        <w:t>Citation (</w:t>
      </w:r>
      <w:r w:rsidR="002978BC">
        <w:rPr>
          <w:rFonts w:cs="Times New Roman"/>
          <w:b/>
          <w:sz w:val="24"/>
          <w:szCs w:val="24"/>
        </w:rPr>
        <w:t xml:space="preserve">see </w:t>
      </w:r>
      <w:r w:rsidR="002978BC" w:rsidRPr="00DF2879">
        <w:rPr>
          <w:rFonts w:cs="Times New Roman"/>
          <w:b/>
          <w:sz w:val="24"/>
          <w:szCs w:val="24"/>
        </w:rPr>
        <w:t>APA</w:t>
      </w:r>
      <w:r w:rsidR="002978BC">
        <w:rPr>
          <w:rFonts w:cs="Times New Roman" w:hint="eastAsia"/>
          <w:b/>
          <w:sz w:val="24"/>
          <w:szCs w:val="24"/>
        </w:rPr>
        <w:t xml:space="preserve"> </w:t>
      </w:r>
      <w:r w:rsidR="002978BC">
        <w:rPr>
          <w:rFonts w:cs="Times New Roman"/>
          <w:b/>
          <w:sz w:val="24"/>
          <w:szCs w:val="24"/>
        </w:rPr>
        <w:t>6th ed.</w:t>
      </w:r>
      <w:r w:rsidR="002978BC">
        <w:rPr>
          <w:rFonts w:cs="Times New Roman" w:hint="eastAsia"/>
          <w:b/>
          <w:sz w:val="24"/>
          <w:szCs w:val="24"/>
        </w:rPr>
        <w:t xml:space="preserve">, </w:t>
      </w:r>
      <w:r w:rsidR="002978BC">
        <w:rPr>
          <w:rFonts w:cs="Times New Roman"/>
          <w:b/>
          <w:sz w:val="24"/>
          <w:szCs w:val="24"/>
        </w:rPr>
        <w:t xml:space="preserve">Table 6.1., </w:t>
      </w:r>
      <w:r w:rsidR="002978BC">
        <w:rPr>
          <w:rFonts w:cs="Times New Roman" w:hint="eastAsia"/>
          <w:b/>
          <w:sz w:val="24"/>
          <w:szCs w:val="24"/>
        </w:rPr>
        <w:t>p. 1</w:t>
      </w:r>
      <w:r w:rsidR="002978BC">
        <w:rPr>
          <w:rFonts w:cs="Times New Roman"/>
          <w:b/>
          <w:sz w:val="24"/>
          <w:szCs w:val="24"/>
        </w:rPr>
        <w:t>77</w:t>
      </w:r>
      <w:r w:rsidR="00946A59">
        <w:rPr>
          <w:rFonts w:cs="Times New Roman" w:hint="eastAsia"/>
          <w:b/>
          <w:sz w:val="24"/>
          <w:szCs w:val="24"/>
        </w:rPr>
        <w:t>,</w:t>
      </w:r>
      <w:r w:rsidR="002978BC">
        <w:rPr>
          <w:rFonts w:cs="Times New Roman"/>
          <w:b/>
          <w:sz w:val="24"/>
          <w:szCs w:val="24"/>
        </w:rPr>
        <w:t xml:space="preserve"> pp. 169</w:t>
      </w:r>
      <w:r w:rsidR="002978BC" w:rsidRPr="00DF2879">
        <w:rPr>
          <w:rFonts w:cs="Times New Roman"/>
          <w:b/>
          <w:kern w:val="0"/>
          <w:sz w:val="24"/>
          <w:szCs w:val="24"/>
        </w:rPr>
        <w:t>–</w:t>
      </w:r>
      <w:r w:rsidR="002978BC">
        <w:rPr>
          <w:rFonts w:cs="Times New Roman"/>
          <w:b/>
          <w:kern w:val="0"/>
          <w:sz w:val="24"/>
          <w:szCs w:val="24"/>
        </w:rPr>
        <w:t>192</w:t>
      </w:r>
      <w:r w:rsidR="002978BC">
        <w:rPr>
          <w:rFonts w:cs="Times New Roman" w:hint="eastAsia"/>
          <w:b/>
          <w:sz w:val="24"/>
          <w:szCs w:val="24"/>
        </w:rPr>
        <w:t>)</w:t>
      </w:r>
      <w:r w:rsidR="000B390C">
        <w:rPr>
          <w:rFonts w:cs="Times New Roman"/>
          <w:b/>
          <w:sz w:val="24"/>
          <w:szCs w:val="24"/>
        </w:rPr>
        <w:t xml:space="preserve"> </w:t>
      </w:r>
      <w:r w:rsidR="000B390C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0B390C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0B390C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</w:t>
      </w:r>
    </w:p>
    <w:p w14:paraId="34A06101" w14:textId="460C4230" w:rsidR="002978BC" w:rsidRDefault="002978BC" w:rsidP="003A4045">
      <w:pPr>
        <w:rPr>
          <w:rFonts w:cs="Times New Roman"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 xml:space="preserve">     D</w:t>
      </w:r>
      <w:r>
        <w:rPr>
          <w:rFonts w:cs="Times New Roman"/>
          <w:b/>
          <w:sz w:val="24"/>
          <w:szCs w:val="24"/>
        </w:rPr>
        <w:t>irect quotation of sources.</w:t>
      </w:r>
      <w:r>
        <w:rPr>
          <w:rFonts w:cs="Times New Roman"/>
          <w:sz w:val="24"/>
          <w:szCs w:val="24"/>
        </w:rPr>
        <w:t xml:space="preserve"> When quoting any sources directly, always provide the author(s), year, and specific page number</w:t>
      </w:r>
      <w:r w:rsidR="00F074A0">
        <w:rPr>
          <w:rFonts w:cs="Times New Roman"/>
          <w:sz w:val="24"/>
          <w:szCs w:val="24"/>
        </w:rPr>
        <w:t xml:space="preserve">. If the quotation consists of fewer than 40 words, incorporate it into text and enclose with double quotation marks as follows: </w:t>
      </w:r>
    </w:p>
    <w:p w14:paraId="461F149F" w14:textId="77777777" w:rsidR="00F074A0" w:rsidRDefault="00F074A0" w:rsidP="003A4045">
      <w:pPr>
        <w:rPr>
          <w:rFonts w:cs="Times New Roman"/>
          <w:sz w:val="24"/>
          <w:szCs w:val="24"/>
        </w:rPr>
      </w:pPr>
    </w:p>
    <w:p w14:paraId="4F48AF85" w14:textId="55C087BF" w:rsidR="00F074A0" w:rsidRDefault="00CD263B" w:rsidP="00F074A0">
      <w:pPr>
        <w:ind w:leftChars="250" w:left="567"/>
        <w:rPr>
          <w:rFonts w:cs="Times New Roman"/>
          <w:sz w:val="24"/>
          <w:szCs w:val="21"/>
        </w:rPr>
      </w:pPr>
      <w:r>
        <w:rPr>
          <w:rFonts w:cs="Times New Roman"/>
          <w:sz w:val="24"/>
          <w:szCs w:val="21"/>
        </w:rPr>
        <w:t xml:space="preserve">Sociocultural theory describes that “human mental functioning is fundamentally a </w:t>
      </w:r>
      <w:r w:rsidRPr="00CD263B">
        <w:rPr>
          <w:rFonts w:cs="Times New Roman"/>
          <w:b/>
          <w:sz w:val="24"/>
          <w:szCs w:val="21"/>
        </w:rPr>
        <w:t>mediated</w:t>
      </w:r>
      <w:r>
        <w:rPr>
          <w:rFonts w:cs="Times New Roman"/>
          <w:sz w:val="24"/>
          <w:szCs w:val="21"/>
        </w:rPr>
        <w:t xml:space="preserve"> process that is organized by </w:t>
      </w:r>
      <w:r w:rsidRPr="00CD263B">
        <w:rPr>
          <w:rFonts w:cs="Times New Roman"/>
          <w:b/>
          <w:sz w:val="24"/>
          <w:szCs w:val="21"/>
        </w:rPr>
        <w:t>cultural artifacts</w:t>
      </w:r>
      <w:r>
        <w:rPr>
          <w:rFonts w:cs="Times New Roman"/>
          <w:sz w:val="24"/>
          <w:szCs w:val="21"/>
        </w:rPr>
        <w:t>, activities, and concepts” (</w:t>
      </w:r>
      <w:proofErr w:type="spellStart"/>
      <w:r>
        <w:rPr>
          <w:rFonts w:cs="Times New Roman"/>
          <w:sz w:val="24"/>
          <w:szCs w:val="21"/>
        </w:rPr>
        <w:t>Lantolf</w:t>
      </w:r>
      <w:proofErr w:type="spellEnd"/>
      <w:r>
        <w:rPr>
          <w:rFonts w:cs="Times New Roman"/>
          <w:sz w:val="24"/>
          <w:szCs w:val="21"/>
        </w:rPr>
        <w:t xml:space="preserve">, Thorne, &amp; </w:t>
      </w:r>
      <w:proofErr w:type="spellStart"/>
      <w:r>
        <w:rPr>
          <w:rFonts w:cs="Times New Roman"/>
          <w:sz w:val="24"/>
          <w:szCs w:val="21"/>
        </w:rPr>
        <w:t>Poehner</w:t>
      </w:r>
      <w:proofErr w:type="spellEnd"/>
      <w:r>
        <w:rPr>
          <w:rFonts w:cs="Times New Roman"/>
          <w:sz w:val="24"/>
          <w:szCs w:val="21"/>
        </w:rPr>
        <w:t>, 2015</w:t>
      </w:r>
      <w:r w:rsidR="00CE2A4F">
        <w:rPr>
          <w:rFonts w:cs="Times New Roman"/>
          <w:sz w:val="24"/>
          <w:szCs w:val="21"/>
        </w:rPr>
        <w:t>, p. 207</w:t>
      </w:r>
      <w:r>
        <w:rPr>
          <w:rFonts w:cs="Times New Roman"/>
          <w:sz w:val="24"/>
          <w:szCs w:val="21"/>
        </w:rPr>
        <w:t>).</w:t>
      </w:r>
    </w:p>
    <w:p w14:paraId="6E48D371" w14:textId="3C86FC35" w:rsidR="00F074A0" w:rsidRPr="00CD263B" w:rsidRDefault="00F074A0" w:rsidP="00F074A0">
      <w:pPr>
        <w:rPr>
          <w:rFonts w:cs="Times New Roman"/>
          <w:sz w:val="24"/>
          <w:szCs w:val="21"/>
        </w:rPr>
      </w:pPr>
    </w:p>
    <w:p w14:paraId="7AE48F95" w14:textId="6F8AFC03" w:rsidR="00F074A0" w:rsidRDefault="00F074A0" w:rsidP="00F074A0">
      <w:pPr>
        <w:rPr>
          <w:rFonts w:cs="Times New Roman"/>
          <w:sz w:val="24"/>
          <w:szCs w:val="21"/>
        </w:rPr>
      </w:pPr>
      <w:r>
        <w:rPr>
          <w:rFonts w:cs="Times New Roman"/>
          <w:sz w:val="24"/>
          <w:szCs w:val="21"/>
        </w:rPr>
        <w:t>If the quotation comprises 40 or more words, display it in block style and omit the quotation marks as follows</w:t>
      </w:r>
      <w:r w:rsidR="00376D6A">
        <w:rPr>
          <w:rFonts w:cs="Times New Roman"/>
          <w:sz w:val="24"/>
          <w:szCs w:val="21"/>
        </w:rPr>
        <w:t xml:space="preserve"> (Start such a block quotation on a new line and indent the block 5 letters from the left margin)</w:t>
      </w:r>
      <w:r>
        <w:rPr>
          <w:rFonts w:cs="Times New Roman"/>
          <w:sz w:val="24"/>
          <w:szCs w:val="21"/>
        </w:rPr>
        <w:t>:</w:t>
      </w:r>
    </w:p>
    <w:p w14:paraId="6CA1C479" w14:textId="77777777" w:rsidR="00F074A0" w:rsidRDefault="00F074A0" w:rsidP="00F074A0">
      <w:pPr>
        <w:rPr>
          <w:rFonts w:cs="Times New Roman"/>
          <w:sz w:val="24"/>
          <w:szCs w:val="21"/>
        </w:rPr>
      </w:pPr>
    </w:p>
    <w:p w14:paraId="07818787" w14:textId="4F3A767B" w:rsidR="00F074A0" w:rsidRDefault="00F757C2" w:rsidP="00F074A0">
      <w:pPr>
        <w:rPr>
          <w:rFonts w:cs="Times New Roman"/>
          <w:sz w:val="24"/>
          <w:szCs w:val="21"/>
        </w:rPr>
      </w:pPr>
      <w:r>
        <w:rPr>
          <w:rFonts w:cs="Times New Roman"/>
          <w:sz w:val="24"/>
          <w:szCs w:val="21"/>
        </w:rPr>
        <w:t xml:space="preserve">     Some researchers</w:t>
      </w:r>
      <w:r w:rsidR="00F074A0">
        <w:rPr>
          <w:rFonts w:cs="Times New Roman"/>
          <w:sz w:val="24"/>
          <w:szCs w:val="21"/>
        </w:rPr>
        <w:t xml:space="preserve"> have stated that:</w:t>
      </w:r>
    </w:p>
    <w:p w14:paraId="4362A6B8" w14:textId="07D5DCE5" w:rsidR="002978BC" w:rsidRDefault="00CD263B" w:rsidP="00CD263B">
      <w:pPr>
        <w:autoSpaceDE w:val="0"/>
        <w:autoSpaceDN w:val="0"/>
        <w:adjustRightInd w:val="0"/>
        <w:ind w:leftChars="500" w:left="1134"/>
        <w:rPr>
          <w:rFonts w:eastAsia="Times-Roman" w:cs="Times New Roman"/>
          <w:color w:val="231F20"/>
          <w:kern w:val="0"/>
          <w:sz w:val="24"/>
          <w:szCs w:val="24"/>
        </w:rPr>
      </w:pPr>
      <w:r w:rsidRPr="00CD263B">
        <w:rPr>
          <w:rFonts w:eastAsia="Times-Roman" w:cs="Times New Roman"/>
          <w:color w:val="231F20"/>
          <w:kern w:val="0"/>
          <w:sz w:val="24"/>
          <w:szCs w:val="24"/>
        </w:rPr>
        <w:t xml:space="preserve">Related to most task-based research are the concepts of </w:t>
      </w:r>
      <w:r w:rsidRPr="00CD263B">
        <w:rPr>
          <w:rFonts w:eastAsia="Times-Roman" w:cs="Times New Roman"/>
          <w:i/>
          <w:iCs/>
          <w:color w:val="231F20"/>
          <w:kern w:val="0"/>
          <w:sz w:val="24"/>
          <w:szCs w:val="24"/>
        </w:rPr>
        <w:t>negotiated interaction</w:t>
      </w:r>
      <w:r>
        <w:rPr>
          <w:rFonts w:eastAsia="Times-Roman" w:cs="Times New Roman"/>
          <w:i/>
          <w:iCs/>
          <w:color w:val="231F20"/>
          <w:kern w:val="0"/>
          <w:sz w:val="24"/>
          <w:szCs w:val="24"/>
        </w:rPr>
        <w:t xml:space="preserve"> </w:t>
      </w:r>
      <w:r w:rsidRPr="00CD263B">
        <w:rPr>
          <w:rFonts w:eastAsia="Times-Roman" w:cs="Times New Roman"/>
          <w:color w:val="231F20"/>
          <w:kern w:val="0"/>
          <w:sz w:val="24"/>
          <w:szCs w:val="24"/>
        </w:rPr>
        <w:t xml:space="preserve">and </w:t>
      </w:r>
      <w:r w:rsidRPr="00CD263B">
        <w:rPr>
          <w:rFonts w:eastAsia="Times-Roman" w:cs="Times New Roman"/>
          <w:i/>
          <w:iCs/>
          <w:color w:val="231F20"/>
          <w:kern w:val="0"/>
          <w:sz w:val="24"/>
          <w:szCs w:val="24"/>
        </w:rPr>
        <w:t>focus on form</w:t>
      </w:r>
      <w:r w:rsidRPr="00CD263B">
        <w:rPr>
          <w:rFonts w:eastAsia="Times-Roman" w:cs="Times New Roman"/>
          <w:color w:val="231F20"/>
          <w:kern w:val="0"/>
          <w:sz w:val="24"/>
          <w:szCs w:val="24"/>
        </w:rPr>
        <w:t>. The central role of interaction in L2 learning</w:t>
      </w:r>
      <w:r>
        <w:rPr>
          <w:rFonts w:eastAsia="Times-Roman" w:cs="Times New Roman"/>
          <w:color w:val="231F20"/>
          <w:kern w:val="0"/>
          <w:sz w:val="24"/>
          <w:szCs w:val="24"/>
        </w:rPr>
        <w:t xml:space="preserve"> </w:t>
      </w:r>
      <w:r w:rsidRPr="00CD263B">
        <w:rPr>
          <w:rFonts w:eastAsia="Times-Roman" w:cs="Times New Roman"/>
          <w:color w:val="231F20"/>
          <w:kern w:val="0"/>
          <w:sz w:val="24"/>
          <w:szCs w:val="24"/>
        </w:rPr>
        <w:t>has been underscored by interactionist approaches to SLA, which propose</w:t>
      </w:r>
      <w:r>
        <w:rPr>
          <w:rFonts w:eastAsia="Times-Roman" w:cs="Times New Roman"/>
          <w:color w:val="231F20"/>
          <w:kern w:val="0"/>
          <w:sz w:val="24"/>
          <w:szCs w:val="24"/>
        </w:rPr>
        <w:t xml:space="preserve"> </w:t>
      </w:r>
      <w:r w:rsidRPr="00CD263B">
        <w:rPr>
          <w:rFonts w:eastAsia="Times-Roman" w:cs="Times New Roman"/>
          <w:color w:val="231F20"/>
          <w:kern w:val="0"/>
          <w:sz w:val="24"/>
          <w:szCs w:val="24"/>
        </w:rPr>
        <w:t>that interaction is a very effective way for learners to obtain data</w:t>
      </w:r>
      <w:r>
        <w:rPr>
          <w:rFonts w:eastAsia="Times-Roman" w:cs="Times New Roman"/>
          <w:color w:val="231F20"/>
          <w:kern w:val="0"/>
          <w:sz w:val="24"/>
          <w:szCs w:val="24"/>
        </w:rPr>
        <w:t xml:space="preserve"> </w:t>
      </w:r>
      <w:r w:rsidRPr="00CD263B">
        <w:rPr>
          <w:rFonts w:eastAsia="Times-Roman" w:cs="Times New Roman"/>
          <w:color w:val="231F20"/>
          <w:kern w:val="0"/>
          <w:sz w:val="24"/>
          <w:szCs w:val="24"/>
        </w:rPr>
        <w:t>for L2 learning</w:t>
      </w:r>
      <w:r w:rsidR="00CE2A4F">
        <w:rPr>
          <w:rFonts w:eastAsia="Times-Roman" w:cs="Times New Roman"/>
          <w:color w:val="231F20"/>
          <w:kern w:val="0"/>
          <w:sz w:val="24"/>
          <w:szCs w:val="24"/>
        </w:rPr>
        <w:t>. (de la Fuente, 2006, p. 265)</w:t>
      </w:r>
    </w:p>
    <w:p w14:paraId="3287E594" w14:textId="06FF9B72" w:rsidR="00275A6F" w:rsidRPr="00CD263B" w:rsidRDefault="00275A6F" w:rsidP="00275A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eastAsia="Times-Roman" w:cs="Times New Roman"/>
          <w:color w:val="231F20"/>
          <w:kern w:val="0"/>
          <w:sz w:val="24"/>
          <w:szCs w:val="24"/>
        </w:rPr>
        <w:t xml:space="preserve">     This suggests that….</w:t>
      </w:r>
    </w:p>
    <w:p w14:paraId="197F36B2" w14:textId="77777777" w:rsidR="00132C82" w:rsidRDefault="00132C82" w:rsidP="003A4045">
      <w:pPr>
        <w:rPr>
          <w:rFonts w:cs="Times New Roman"/>
          <w:sz w:val="24"/>
          <w:szCs w:val="24"/>
        </w:rPr>
      </w:pPr>
    </w:p>
    <w:p w14:paraId="6F327283" w14:textId="7CD8E7A8" w:rsidR="00F15441" w:rsidRDefault="00F757C2" w:rsidP="003A4045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 </w:t>
      </w:r>
      <w:r w:rsidRPr="00F757C2">
        <w:rPr>
          <w:rFonts w:cs="Times New Roman"/>
          <w:b/>
          <w:sz w:val="24"/>
          <w:szCs w:val="24"/>
        </w:rPr>
        <w:t>Citing references in text.</w:t>
      </w:r>
      <w:r>
        <w:rPr>
          <w:rFonts w:cs="Times New Roman"/>
          <w:b/>
          <w:sz w:val="24"/>
          <w:szCs w:val="24"/>
        </w:rPr>
        <w:t xml:space="preserve"> </w:t>
      </w:r>
      <w:r w:rsidR="00F15441" w:rsidRPr="00F15441">
        <w:rPr>
          <w:rFonts w:cs="Times New Roman"/>
          <w:sz w:val="24"/>
          <w:szCs w:val="24"/>
        </w:rPr>
        <w:t>References</w:t>
      </w:r>
      <w:r w:rsidR="00F15441">
        <w:rPr>
          <w:rFonts w:cs="Times New Roman"/>
          <w:sz w:val="24"/>
          <w:szCs w:val="24"/>
        </w:rPr>
        <w:t xml:space="preserve"> in </w:t>
      </w:r>
      <w:r w:rsidR="000609E5">
        <w:rPr>
          <w:rFonts w:cs="Times New Roman"/>
          <w:i/>
          <w:sz w:val="24"/>
          <w:szCs w:val="24"/>
        </w:rPr>
        <w:t>JACET-</w:t>
      </w:r>
      <w:r w:rsidR="00030E6C">
        <w:rPr>
          <w:rFonts w:cs="Times New Roman"/>
          <w:i/>
          <w:sz w:val="24"/>
          <w:szCs w:val="24"/>
        </w:rPr>
        <w:t>KANTO</w:t>
      </w:r>
      <w:r w:rsidR="00F15441" w:rsidRPr="00F15441">
        <w:rPr>
          <w:rFonts w:cs="Times New Roman"/>
          <w:i/>
          <w:sz w:val="24"/>
          <w:szCs w:val="24"/>
        </w:rPr>
        <w:t xml:space="preserve"> Journal</w:t>
      </w:r>
      <w:r w:rsidR="00F15441">
        <w:rPr>
          <w:rFonts w:cs="Times New Roman"/>
          <w:sz w:val="24"/>
          <w:szCs w:val="24"/>
        </w:rPr>
        <w:t xml:space="preserve"> are cited in text with an author-date ci</w:t>
      </w:r>
      <w:r w:rsidR="00CE2A4F">
        <w:rPr>
          <w:rFonts w:cs="Times New Roman"/>
          <w:sz w:val="24"/>
          <w:szCs w:val="24"/>
        </w:rPr>
        <w:t>tation system</w:t>
      </w:r>
      <w:r w:rsidR="00F15441">
        <w:rPr>
          <w:rFonts w:cs="Times New Roman"/>
          <w:sz w:val="24"/>
          <w:szCs w:val="24"/>
        </w:rPr>
        <w:t xml:space="preserve"> and are listed alphabetically in the reference list</w:t>
      </w:r>
      <w:r w:rsidR="00CE2A4F">
        <w:rPr>
          <w:rFonts w:cs="Times New Roman"/>
          <w:sz w:val="24"/>
          <w:szCs w:val="24"/>
        </w:rPr>
        <w:t xml:space="preserve"> as recommended by the </w:t>
      </w:r>
      <w:r w:rsidR="00CE2A4F" w:rsidRPr="000609E5">
        <w:rPr>
          <w:rFonts w:cs="Times New Roman"/>
          <w:i/>
          <w:sz w:val="24"/>
          <w:szCs w:val="24"/>
        </w:rPr>
        <w:t>APA Manual</w:t>
      </w:r>
      <w:r w:rsidR="000609E5">
        <w:rPr>
          <w:rFonts w:cs="Times New Roman"/>
          <w:i/>
          <w:sz w:val="24"/>
          <w:szCs w:val="24"/>
        </w:rPr>
        <w:t xml:space="preserve"> 6th</w:t>
      </w:r>
      <w:r w:rsidR="00F15441">
        <w:rPr>
          <w:rFonts w:cs="Times New Roman"/>
          <w:sz w:val="24"/>
          <w:szCs w:val="24"/>
        </w:rPr>
        <w:t>.</w:t>
      </w:r>
      <w:r w:rsidR="00132C82">
        <w:rPr>
          <w:rFonts w:cs="Times New Roman" w:hint="eastAsia"/>
          <w:sz w:val="24"/>
          <w:szCs w:val="24"/>
        </w:rPr>
        <w:t xml:space="preserve"> </w:t>
      </w:r>
      <w:r w:rsidR="00F15441">
        <w:rPr>
          <w:rFonts w:cs="Times New Roman"/>
          <w:sz w:val="24"/>
          <w:szCs w:val="24"/>
        </w:rPr>
        <w:t xml:space="preserve">When a work has three, four, or five authors, cite all authors the first time the reference occurs; in subsequent citations, include only the name of the first </w:t>
      </w:r>
      <w:r w:rsidR="003A7062">
        <w:rPr>
          <w:rFonts w:cs="Times New Roman"/>
          <w:sz w:val="24"/>
          <w:szCs w:val="24"/>
        </w:rPr>
        <w:t>author with “et al.”</w:t>
      </w:r>
    </w:p>
    <w:p w14:paraId="2958807B" w14:textId="6F30A4D7" w:rsidR="00F15441" w:rsidRPr="00CE2A4F" w:rsidRDefault="00CE2A4F" w:rsidP="00F15441">
      <w:pPr>
        <w:ind w:firstLineChars="250" w:firstLine="642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- </w:t>
      </w:r>
      <w:r w:rsidR="00F15441" w:rsidRPr="00CE2A4F">
        <w:rPr>
          <w:rFonts w:cs="Times New Roman"/>
          <w:sz w:val="24"/>
          <w:szCs w:val="24"/>
        </w:rPr>
        <w:t>In</w:t>
      </w:r>
      <w:r>
        <w:rPr>
          <w:rFonts w:cs="Times New Roman"/>
          <w:sz w:val="24"/>
          <w:szCs w:val="24"/>
        </w:rPr>
        <w:t xml:space="preserve"> text: Sano, Oka</w:t>
      </w:r>
      <w:r w:rsidR="00F15441" w:rsidRPr="00CE2A4F"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Yusa</w:t>
      </w:r>
      <w:proofErr w:type="spellEnd"/>
      <w:r>
        <w:rPr>
          <w:rFonts w:cs="Times New Roman"/>
          <w:sz w:val="24"/>
          <w:szCs w:val="24"/>
        </w:rPr>
        <w:t xml:space="preserve">, </w:t>
      </w:r>
      <w:r w:rsidR="00F15441" w:rsidRPr="00CE2A4F">
        <w:rPr>
          <w:rFonts w:cs="Times New Roman"/>
          <w:sz w:val="24"/>
          <w:szCs w:val="24"/>
        </w:rPr>
        <w:t>and</w:t>
      </w:r>
      <w:r>
        <w:rPr>
          <w:rFonts w:cs="Times New Roman"/>
          <w:sz w:val="24"/>
          <w:szCs w:val="24"/>
        </w:rPr>
        <w:t xml:space="preserve"> Kaneko</w:t>
      </w:r>
      <w:r w:rsidR="00F15441" w:rsidRPr="00CE2A4F">
        <w:rPr>
          <w:rFonts w:cs="Times New Roman"/>
          <w:sz w:val="24"/>
          <w:szCs w:val="24"/>
        </w:rPr>
        <w:t xml:space="preserve"> </w:t>
      </w:r>
      <w:r w:rsidR="00132C82" w:rsidRPr="00CE2A4F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2011</w:t>
      </w:r>
      <w:r w:rsidR="00132C82" w:rsidRPr="00CE2A4F">
        <w:rPr>
          <w:rFonts w:cs="Times New Roman"/>
          <w:sz w:val="24"/>
          <w:szCs w:val="24"/>
        </w:rPr>
        <w:t>)</w:t>
      </w:r>
      <w:r w:rsidR="00F15441" w:rsidRPr="00CE2A4F">
        <w:rPr>
          <w:rFonts w:cs="Times New Roman"/>
          <w:sz w:val="24"/>
          <w:szCs w:val="24"/>
        </w:rPr>
        <w:t xml:space="preserve"> </w:t>
      </w:r>
      <w:r w:rsidRPr="00CE2A4F">
        <w:rPr>
          <w:rFonts w:cs="Times New Roman"/>
          <w:sz w:val="24"/>
          <w:szCs w:val="24"/>
        </w:rPr>
        <w:sym w:font="Wingdings" w:char="F0E0"/>
      </w:r>
      <w:r w:rsidRPr="00CE2A4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Sano</w:t>
      </w:r>
      <w:r w:rsidR="00132C82" w:rsidRPr="00CE2A4F">
        <w:rPr>
          <w:rFonts w:cs="Times New Roman"/>
          <w:sz w:val="24"/>
          <w:szCs w:val="24"/>
        </w:rPr>
        <w:t xml:space="preserve"> et al.</w:t>
      </w:r>
      <w:r w:rsidR="00F15441" w:rsidRPr="00CE2A4F">
        <w:rPr>
          <w:rFonts w:cs="Times New Roman"/>
          <w:sz w:val="24"/>
          <w:szCs w:val="24"/>
        </w:rPr>
        <w:t xml:space="preserve"> </w:t>
      </w:r>
      <w:r w:rsidR="00132C82" w:rsidRPr="00CE2A4F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2011</w:t>
      </w:r>
      <w:r w:rsidR="00F15441" w:rsidRPr="00CE2A4F">
        <w:rPr>
          <w:rFonts w:cs="Times New Roman"/>
          <w:sz w:val="24"/>
          <w:szCs w:val="24"/>
        </w:rPr>
        <w:t>)</w:t>
      </w:r>
    </w:p>
    <w:p w14:paraId="5CF69305" w14:textId="6C07981A" w:rsidR="00132C82" w:rsidRPr="00CE2A4F" w:rsidRDefault="00CE2A4F" w:rsidP="00F15441">
      <w:pPr>
        <w:ind w:firstLineChars="250" w:firstLine="6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132C82" w:rsidRPr="00CE2A4F">
        <w:rPr>
          <w:rFonts w:cs="Times New Roman"/>
          <w:sz w:val="24"/>
          <w:szCs w:val="24"/>
        </w:rPr>
        <w:t>In a parenthe</w:t>
      </w:r>
      <w:r>
        <w:rPr>
          <w:rFonts w:cs="Times New Roman"/>
          <w:sz w:val="24"/>
          <w:szCs w:val="24"/>
        </w:rPr>
        <w:t>sis: (Sano, Oka</w:t>
      </w:r>
      <w:r w:rsidRPr="00CE2A4F"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Yusa</w:t>
      </w:r>
      <w:proofErr w:type="spellEnd"/>
      <w:r>
        <w:rPr>
          <w:rFonts w:cs="Times New Roman"/>
          <w:sz w:val="24"/>
          <w:szCs w:val="24"/>
        </w:rPr>
        <w:t>, &amp; Kaneko, 2011</w:t>
      </w:r>
      <w:r w:rsidR="00132C82" w:rsidRPr="00CE2A4F">
        <w:rPr>
          <w:rFonts w:cs="Times New Roman"/>
          <w:sz w:val="24"/>
          <w:szCs w:val="24"/>
        </w:rPr>
        <w:t xml:space="preserve">) </w:t>
      </w:r>
      <w:r w:rsidR="00132C82" w:rsidRPr="00CE2A4F">
        <w:rPr>
          <w:rFonts w:cs="Times New Roman"/>
          <w:sz w:val="24"/>
          <w:szCs w:val="24"/>
        </w:rPr>
        <w:sym w:font="Wingdings" w:char="F0E0"/>
      </w:r>
      <w:r>
        <w:rPr>
          <w:rFonts w:cs="Times New Roman"/>
          <w:sz w:val="24"/>
          <w:szCs w:val="24"/>
        </w:rPr>
        <w:t xml:space="preserve"> (Sano et al., 2011</w:t>
      </w:r>
      <w:r w:rsidR="00132C82" w:rsidRPr="00CE2A4F">
        <w:rPr>
          <w:rFonts w:cs="Times New Roman"/>
          <w:sz w:val="24"/>
          <w:szCs w:val="24"/>
        </w:rPr>
        <w:t>)</w:t>
      </w:r>
    </w:p>
    <w:p w14:paraId="7F43D9C3" w14:textId="45615DEF" w:rsidR="00132C82" w:rsidRPr="00F15441" w:rsidRDefault="00132C82" w:rsidP="00132C8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When a work has six or more authors, cite only the name of the first author with “et al.” Please see APA 6th pp. 174</w:t>
      </w:r>
      <w:r w:rsidRPr="00132C82">
        <w:rPr>
          <w:rFonts w:cs="Times New Roman"/>
          <w:kern w:val="0"/>
          <w:sz w:val="24"/>
          <w:szCs w:val="24"/>
        </w:rPr>
        <w:t>–</w:t>
      </w:r>
      <w:r>
        <w:rPr>
          <w:rFonts w:cs="Times New Roman"/>
          <w:sz w:val="24"/>
          <w:szCs w:val="24"/>
        </w:rPr>
        <w:t>179 for details.</w:t>
      </w:r>
    </w:p>
    <w:p w14:paraId="4345AF7F" w14:textId="54FE1F9D" w:rsidR="00F15441" w:rsidRPr="00F757C2" w:rsidRDefault="009D078A" w:rsidP="009D078A">
      <w:pPr>
        <w:jc w:val="center"/>
        <w:rPr>
          <w:rFonts w:cs="Times New Roman"/>
          <w:sz w:val="24"/>
          <w:szCs w:val="24"/>
        </w:rPr>
      </w:pPr>
      <w:r>
        <w:rPr>
          <w:rFonts w:ascii="Segoe UI" w:hAnsi="Segoe UI" w:cs="Segoe UI"/>
          <w:color w:val="FF0000"/>
          <w:sz w:val="16"/>
          <w:szCs w:val="16"/>
        </w:rPr>
        <w:t>Space 1 line</w:t>
      </w:r>
    </w:p>
    <w:p w14:paraId="714B50D9" w14:textId="5D79684A" w:rsidR="000D12AB" w:rsidRDefault="00CE2A4F" w:rsidP="00200335">
      <w:pPr>
        <w:rPr>
          <w:rFonts w:cs="Times New Roman"/>
          <w:b/>
          <w:sz w:val="24"/>
          <w:szCs w:val="21"/>
        </w:rPr>
      </w:pPr>
      <w:r>
        <w:rPr>
          <w:rFonts w:cs="Times New Roman"/>
          <w:b/>
          <w:sz w:val="24"/>
          <w:szCs w:val="21"/>
        </w:rPr>
        <w:t xml:space="preserve">2.2 </w:t>
      </w:r>
      <w:r w:rsidR="000D12AB" w:rsidRPr="000D12AB">
        <w:rPr>
          <w:rFonts w:cs="Times New Roman"/>
          <w:b/>
          <w:sz w:val="24"/>
          <w:szCs w:val="21"/>
        </w:rPr>
        <w:t>Table and Figure Layout</w:t>
      </w:r>
      <w:r w:rsidR="000D12AB">
        <w:rPr>
          <w:rFonts w:cs="Times New Roman" w:hint="eastAsia"/>
          <w:b/>
          <w:sz w:val="24"/>
          <w:szCs w:val="21"/>
        </w:rPr>
        <w:t xml:space="preserve"> </w:t>
      </w:r>
      <w:r w:rsidR="000D12AB">
        <w:rPr>
          <w:rFonts w:cs="Times New Roman" w:hint="eastAsia"/>
          <w:b/>
          <w:sz w:val="24"/>
          <w:szCs w:val="24"/>
        </w:rPr>
        <w:t>(</w:t>
      </w:r>
      <w:r w:rsidR="000D12AB">
        <w:rPr>
          <w:rFonts w:cs="Times New Roman"/>
          <w:b/>
          <w:sz w:val="24"/>
          <w:szCs w:val="24"/>
        </w:rPr>
        <w:t xml:space="preserve">see </w:t>
      </w:r>
      <w:r w:rsidR="000D12AB" w:rsidRPr="00DF2879">
        <w:rPr>
          <w:rFonts w:cs="Times New Roman"/>
          <w:b/>
          <w:sz w:val="24"/>
          <w:szCs w:val="24"/>
        </w:rPr>
        <w:t>APA</w:t>
      </w:r>
      <w:r w:rsidR="000D12AB">
        <w:rPr>
          <w:rFonts w:cs="Times New Roman" w:hint="eastAsia"/>
          <w:b/>
          <w:sz w:val="24"/>
          <w:szCs w:val="24"/>
        </w:rPr>
        <w:t xml:space="preserve"> </w:t>
      </w:r>
      <w:r w:rsidR="000D12AB">
        <w:rPr>
          <w:rFonts w:cs="Times New Roman"/>
          <w:b/>
          <w:sz w:val="24"/>
          <w:szCs w:val="24"/>
        </w:rPr>
        <w:t>6th ed.</w:t>
      </w:r>
      <w:r w:rsidR="000D12AB">
        <w:rPr>
          <w:rFonts w:cs="Times New Roman" w:hint="eastAsia"/>
          <w:b/>
          <w:sz w:val="24"/>
          <w:szCs w:val="24"/>
        </w:rPr>
        <w:t xml:space="preserve">, </w:t>
      </w:r>
      <w:r w:rsidR="000D12AB">
        <w:rPr>
          <w:rFonts w:cs="Times New Roman"/>
          <w:b/>
          <w:sz w:val="24"/>
          <w:szCs w:val="24"/>
        </w:rPr>
        <w:t>pp. 125</w:t>
      </w:r>
      <w:r w:rsidR="000D12AB" w:rsidRPr="00DF2879">
        <w:rPr>
          <w:rFonts w:cs="Times New Roman"/>
          <w:b/>
          <w:kern w:val="0"/>
          <w:sz w:val="24"/>
          <w:szCs w:val="24"/>
        </w:rPr>
        <w:t>–</w:t>
      </w:r>
      <w:r w:rsidR="000D12AB">
        <w:rPr>
          <w:rFonts w:cs="Times New Roman"/>
          <w:b/>
          <w:kern w:val="0"/>
          <w:sz w:val="24"/>
          <w:szCs w:val="24"/>
        </w:rPr>
        <w:t>167</w:t>
      </w:r>
      <w:r w:rsidR="000D12AB">
        <w:rPr>
          <w:rFonts w:cs="Times New Roman" w:hint="eastAsia"/>
          <w:b/>
          <w:sz w:val="24"/>
          <w:szCs w:val="24"/>
        </w:rPr>
        <w:t>)</w:t>
      </w:r>
      <w:r w:rsidR="000B390C">
        <w:rPr>
          <w:rFonts w:cs="Times New Roman"/>
          <w:b/>
          <w:sz w:val="24"/>
          <w:szCs w:val="24"/>
        </w:rPr>
        <w:t xml:space="preserve"> </w:t>
      </w:r>
      <w:r w:rsidR="000B390C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0B390C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0B390C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</w:t>
      </w:r>
    </w:p>
    <w:p w14:paraId="5435EE1A" w14:textId="62189DDA" w:rsidR="00CE2A4F" w:rsidRPr="00CE2A4F" w:rsidRDefault="000D12AB" w:rsidP="00200335">
      <w:pPr>
        <w:rPr>
          <w:rFonts w:cs="Times New Roman"/>
          <w:sz w:val="24"/>
          <w:szCs w:val="24"/>
        </w:rPr>
      </w:pPr>
      <w:r w:rsidRPr="00CE2A4F">
        <w:rPr>
          <w:rFonts w:cs="Times New Roman"/>
          <w:sz w:val="24"/>
          <w:szCs w:val="24"/>
        </w:rPr>
        <w:t xml:space="preserve">     The basic components of a prototy</w:t>
      </w:r>
      <w:r w:rsidR="00CE2A4F" w:rsidRPr="00CE2A4F">
        <w:rPr>
          <w:rFonts w:cs="Times New Roman"/>
          <w:sz w:val="24"/>
          <w:szCs w:val="24"/>
        </w:rPr>
        <w:t>pical table are shown in Table 1</w:t>
      </w:r>
      <w:r w:rsidRPr="00CE2A4F">
        <w:rPr>
          <w:rFonts w:cs="Times New Roman"/>
          <w:sz w:val="24"/>
          <w:szCs w:val="24"/>
        </w:rPr>
        <w:t xml:space="preserve">. </w:t>
      </w:r>
      <w:r w:rsidR="00CE2A4F" w:rsidRPr="00CE2A4F">
        <w:rPr>
          <w:rFonts w:cs="Times New Roman"/>
          <w:sz w:val="24"/>
          <w:szCs w:val="24"/>
        </w:rPr>
        <w:t xml:space="preserve">Tables should be created using the function </w:t>
      </w:r>
      <w:r w:rsidR="00CE2A4F" w:rsidRPr="00CE2A4F">
        <w:rPr>
          <w:rFonts w:cs="Times New Roman" w:hint="eastAsia"/>
          <w:sz w:val="24"/>
          <w:szCs w:val="24"/>
        </w:rPr>
        <w:t>in</w:t>
      </w:r>
      <w:r w:rsidR="00CE2A4F" w:rsidRPr="00CE2A4F">
        <w:rPr>
          <w:rFonts w:cs="Times New Roman"/>
          <w:sz w:val="24"/>
          <w:szCs w:val="24"/>
        </w:rPr>
        <w:t xml:space="preserve"> </w:t>
      </w:r>
      <w:r w:rsidR="00CE2A4F" w:rsidRPr="00CE2A4F">
        <w:rPr>
          <w:rFonts w:cs="Times New Roman" w:hint="eastAsia"/>
          <w:sz w:val="24"/>
          <w:szCs w:val="24"/>
        </w:rPr>
        <w:t>W</w:t>
      </w:r>
      <w:r w:rsidR="00CE2A4F" w:rsidRPr="00CE2A4F">
        <w:rPr>
          <w:rFonts w:cs="Times New Roman"/>
          <w:sz w:val="24"/>
          <w:szCs w:val="24"/>
        </w:rPr>
        <w:t xml:space="preserve">ord. </w:t>
      </w:r>
      <w:r w:rsidR="005706A1">
        <w:rPr>
          <w:rFonts w:cs="Times New Roman" w:hint="eastAsia"/>
          <w:sz w:val="24"/>
          <w:szCs w:val="21"/>
        </w:rPr>
        <w:t>File formats of figur</w:t>
      </w:r>
      <w:r w:rsidR="005706A1">
        <w:rPr>
          <w:rFonts w:cs="Times New Roman"/>
          <w:sz w:val="24"/>
          <w:szCs w:val="21"/>
        </w:rPr>
        <w:t>es preferably include “Microsoft graphic object,” “</w:t>
      </w:r>
      <w:r w:rsidR="005706A1">
        <w:rPr>
          <w:rFonts w:cs="Times New Roman" w:hint="eastAsia"/>
          <w:sz w:val="24"/>
          <w:szCs w:val="21"/>
        </w:rPr>
        <w:t>metafile,</w:t>
      </w:r>
      <w:r w:rsidR="005706A1">
        <w:rPr>
          <w:rFonts w:cs="Times New Roman"/>
          <w:sz w:val="24"/>
          <w:szCs w:val="21"/>
        </w:rPr>
        <w:t>” or “bitmap</w:t>
      </w:r>
      <w:r w:rsidR="005706A1">
        <w:rPr>
          <w:rFonts w:cs="Times New Roman" w:hint="eastAsia"/>
          <w:sz w:val="24"/>
          <w:szCs w:val="21"/>
        </w:rPr>
        <w:t>,</w:t>
      </w:r>
      <w:r w:rsidR="005706A1">
        <w:rPr>
          <w:rFonts w:cs="Times New Roman"/>
          <w:sz w:val="24"/>
          <w:szCs w:val="21"/>
        </w:rPr>
        <w:t xml:space="preserve">” </w:t>
      </w:r>
      <w:r w:rsidR="005706A1">
        <w:rPr>
          <w:rFonts w:cs="Times New Roman" w:hint="eastAsia"/>
          <w:sz w:val="24"/>
          <w:szCs w:val="21"/>
        </w:rPr>
        <w:t xml:space="preserve">which are </w:t>
      </w:r>
      <w:r w:rsidR="005706A1">
        <w:rPr>
          <w:rFonts w:cs="Times New Roman"/>
          <w:sz w:val="24"/>
          <w:szCs w:val="21"/>
        </w:rPr>
        <w:t>eas</w:t>
      </w:r>
      <w:r w:rsidR="005706A1">
        <w:rPr>
          <w:rFonts w:cs="Times New Roman" w:hint="eastAsia"/>
          <w:sz w:val="24"/>
          <w:szCs w:val="21"/>
        </w:rPr>
        <w:t>il</w:t>
      </w:r>
      <w:r w:rsidR="005706A1">
        <w:rPr>
          <w:rFonts w:cs="Times New Roman"/>
          <w:sz w:val="24"/>
          <w:szCs w:val="21"/>
        </w:rPr>
        <w:t xml:space="preserve">y edited. Colored figures are not preferable. </w:t>
      </w:r>
      <w:r w:rsidR="005706A1" w:rsidRPr="00CE2A4F">
        <w:rPr>
          <w:rFonts w:cs="Times New Roman"/>
          <w:sz w:val="24"/>
          <w:szCs w:val="24"/>
        </w:rPr>
        <w:t xml:space="preserve">Insert </w:t>
      </w:r>
      <w:r w:rsidR="005706A1" w:rsidRPr="00CE2A4F">
        <w:rPr>
          <w:rFonts w:cs="Times New Roman" w:hint="eastAsia"/>
          <w:sz w:val="24"/>
          <w:szCs w:val="24"/>
        </w:rPr>
        <w:t xml:space="preserve">a </w:t>
      </w:r>
      <w:r w:rsidR="005706A1" w:rsidRPr="00CE2A4F">
        <w:rPr>
          <w:rFonts w:cs="Times New Roman"/>
          <w:sz w:val="24"/>
          <w:szCs w:val="24"/>
        </w:rPr>
        <w:t xml:space="preserve">new line </w:t>
      </w:r>
      <w:r w:rsidR="005706A1" w:rsidRPr="00CE2A4F">
        <w:rPr>
          <w:rFonts w:cs="Times New Roman" w:hint="eastAsia"/>
          <w:sz w:val="24"/>
          <w:szCs w:val="24"/>
        </w:rPr>
        <w:t>before</w:t>
      </w:r>
      <w:r w:rsidR="005706A1" w:rsidRPr="00CE2A4F">
        <w:rPr>
          <w:rFonts w:cs="Times New Roman"/>
          <w:sz w:val="24"/>
          <w:szCs w:val="24"/>
        </w:rPr>
        <w:t xml:space="preserve"> and </w:t>
      </w:r>
      <w:r w:rsidR="005706A1" w:rsidRPr="00CE2A4F">
        <w:rPr>
          <w:rFonts w:cs="Times New Roman" w:hint="eastAsia"/>
          <w:sz w:val="24"/>
          <w:szCs w:val="24"/>
        </w:rPr>
        <w:t>after</w:t>
      </w:r>
      <w:r w:rsidR="005706A1" w:rsidRPr="00CE2A4F">
        <w:rPr>
          <w:rFonts w:cs="Times New Roman"/>
          <w:sz w:val="24"/>
          <w:szCs w:val="24"/>
        </w:rPr>
        <w:t xml:space="preserve"> tables</w:t>
      </w:r>
      <w:r w:rsidR="005706A1">
        <w:rPr>
          <w:rFonts w:cs="Times New Roman"/>
          <w:sz w:val="24"/>
          <w:szCs w:val="24"/>
        </w:rPr>
        <w:t xml:space="preserve"> and figures</w:t>
      </w:r>
      <w:r w:rsidR="005706A1" w:rsidRPr="00CE2A4F">
        <w:rPr>
          <w:rFonts w:cs="Times New Roman"/>
          <w:sz w:val="24"/>
          <w:szCs w:val="24"/>
        </w:rPr>
        <w:t>.</w:t>
      </w:r>
    </w:p>
    <w:p w14:paraId="7D2BA59F" w14:textId="57CEDC5E" w:rsidR="000D12AB" w:rsidRPr="000D12AB" w:rsidRDefault="000D12AB" w:rsidP="005706A1">
      <w:pPr>
        <w:ind w:firstLineChars="250" w:firstLine="642"/>
        <w:rPr>
          <w:rFonts w:cs="Times New Roman"/>
          <w:sz w:val="24"/>
          <w:szCs w:val="21"/>
        </w:rPr>
      </w:pPr>
      <w:r>
        <w:rPr>
          <w:rFonts w:cs="Times New Roman"/>
          <w:sz w:val="24"/>
          <w:szCs w:val="21"/>
        </w:rPr>
        <w:t xml:space="preserve">When designing and preparing tables and figures, it is good to see </w:t>
      </w:r>
      <w:r w:rsidRPr="000D12AB">
        <w:rPr>
          <w:rFonts w:cs="Times New Roman" w:hint="eastAsia"/>
          <w:i/>
          <w:sz w:val="24"/>
          <w:szCs w:val="21"/>
        </w:rPr>
        <w:t xml:space="preserve">Presenting </w:t>
      </w:r>
      <w:r w:rsidRPr="000D12AB">
        <w:rPr>
          <w:rFonts w:cs="Times New Roman"/>
          <w:i/>
          <w:sz w:val="24"/>
          <w:szCs w:val="21"/>
        </w:rPr>
        <w:t>Y</w:t>
      </w:r>
      <w:r w:rsidRPr="000D12AB">
        <w:rPr>
          <w:rFonts w:cs="Times New Roman" w:hint="eastAsia"/>
          <w:i/>
          <w:sz w:val="24"/>
          <w:szCs w:val="21"/>
        </w:rPr>
        <w:t xml:space="preserve">our </w:t>
      </w:r>
      <w:r w:rsidRPr="000D12AB">
        <w:rPr>
          <w:rFonts w:cs="Times New Roman"/>
          <w:i/>
          <w:sz w:val="24"/>
          <w:szCs w:val="21"/>
        </w:rPr>
        <w:t>F</w:t>
      </w:r>
      <w:r w:rsidRPr="000D12AB">
        <w:rPr>
          <w:rFonts w:cs="Times New Roman" w:hint="eastAsia"/>
          <w:i/>
          <w:sz w:val="24"/>
          <w:szCs w:val="21"/>
        </w:rPr>
        <w:t>indings</w:t>
      </w:r>
      <w:r w:rsidRPr="000D12AB">
        <w:rPr>
          <w:rFonts w:cs="Times New Roman"/>
          <w:i/>
          <w:sz w:val="24"/>
          <w:szCs w:val="21"/>
        </w:rPr>
        <w:t>: A Practical Guide for Creating Tables</w:t>
      </w:r>
      <w:r>
        <w:rPr>
          <w:rFonts w:cs="Times New Roman" w:hint="eastAsia"/>
          <w:sz w:val="24"/>
          <w:szCs w:val="21"/>
        </w:rPr>
        <w:t xml:space="preserve"> and/or </w:t>
      </w:r>
      <w:r w:rsidRPr="000D12AB">
        <w:rPr>
          <w:rFonts w:cs="Times New Roman"/>
          <w:i/>
          <w:sz w:val="24"/>
          <w:szCs w:val="21"/>
        </w:rPr>
        <w:t>Displaying Your Findings: A Practical Guide for Creating Figures, Posters, and Presentations</w:t>
      </w:r>
      <w:r w:rsidRPr="000D12AB">
        <w:rPr>
          <w:rFonts w:cs="Times New Roman"/>
          <w:sz w:val="24"/>
          <w:szCs w:val="21"/>
        </w:rPr>
        <w:t xml:space="preserve"> (</w:t>
      </w:r>
      <w:r w:rsidRPr="000D12AB">
        <w:rPr>
          <w:rFonts w:cs="Times New Roman" w:hint="eastAsia"/>
          <w:sz w:val="24"/>
          <w:szCs w:val="21"/>
        </w:rPr>
        <w:t xml:space="preserve">Nicol </w:t>
      </w:r>
      <w:r w:rsidRPr="000D12AB">
        <w:rPr>
          <w:rFonts w:cs="Times New Roman"/>
          <w:sz w:val="24"/>
          <w:szCs w:val="21"/>
        </w:rPr>
        <w:t>&amp;</w:t>
      </w:r>
      <w:r w:rsidRPr="000D12AB">
        <w:rPr>
          <w:rFonts w:cs="Times New Roman" w:hint="eastAsia"/>
          <w:sz w:val="24"/>
          <w:szCs w:val="21"/>
        </w:rPr>
        <w:t xml:space="preserve"> </w:t>
      </w:r>
      <w:proofErr w:type="spellStart"/>
      <w:r w:rsidRPr="000D12AB">
        <w:rPr>
          <w:rFonts w:cs="Times New Roman" w:hint="eastAsia"/>
          <w:sz w:val="24"/>
          <w:szCs w:val="21"/>
        </w:rPr>
        <w:t>Pexman</w:t>
      </w:r>
      <w:proofErr w:type="spellEnd"/>
      <w:r w:rsidRPr="000D12AB">
        <w:rPr>
          <w:rFonts w:cs="Times New Roman"/>
          <w:sz w:val="24"/>
          <w:szCs w:val="21"/>
        </w:rPr>
        <w:t>,</w:t>
      </w:r>
      <w:r w:rsidRPr="000D12AB">
        <w:rPr>
          <w:rFonts w:cs="Times New Roman" w:hint="eastAsia"/>
          <w:sz w:val="24"/>
          <w:szCs w:val="21"/>
        </w:rPr>
        <w:t xml:space="preserve"> 20</w:t>
      </w:r>
      <w:r w:rsidRPr="000D12AB">
        <w:rPr>
          <w:rFonts w:cs="Times New Roman"/>
          <w:sz w:val="24"/>
          <w:szCs w:val="21"/>
        </w:rPr>
        <w:t>10</w:t>
      </w:r>
      <w:r w:rsidR="000D6597">
        <w:rPr>
          <w:rFonts w:cs="Times New Roman" w:hint="eastAsia"/>
          <w:sz w:val="24"/>
          <w:szCs w:val="21"/>
        </w:rPr>
        <w:t xml:space="preserve"> for both publications</w:t>
      </w:r>
      <w:r w:rsidRPr="000D12AB">
        <w:rPr>
          <w:rFonts w:cs="Times New Roman"/>
          <w:sz w:val="24"/>
          <w:szCs w:val="21"/>
        </w:rPr>
        <w:t>)</w:t>
      </w:r>
      <w:r>
        <w:rPr>
          <w:rFonts w:cs="Times New Roman"/>
          <w:sz w:val="24"/>
          <w:szCs w:val="21"/>
        </w:rPr>
        <w:t xml:space="preserve">. </w:t>
      </w:r>
    </w:p>
    <w:p w14:paraId="0BF192D8" w14:textId="7AA6FC5F" w:rsidR="00200335" w:rsidRPr="00200335" w:rsidRDefault="00200335" w:rsidP="00200335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Table </w:t>
      </w:r>
      <w:r w:rsidR="00CE2A4F">
        <w:rPr>
          <w:rFonts w:cs="Times New Roman"/>
          <w:sz w:val="24"/>
          <w:szCs w:val="24"/>
        </w:rPr>
        <w:t>1</w:t>
      </w:r>
      <w:r w:rsidR="000B390C">
        <w:rPr>
          <w:rFonts w:cs="Times New Roman"/>
          <w:sz w:val="24"/>
          <w:szCs w:val="24"/>
        </w:rPr>
        <w:t xml:space="preserve"> </w:t>
      </w:r>
      <w:r w:rsidR="000B390C" w:rsidRPr="000B390C">
        <w:rPr>
          <w:rFonts w:ascii="Segoe UI" w:hAnsi="Segoe UI" w:cs="Segoe UI"/>
          <w:color w:val="FF0000"/>
          <w:sz w:val="16"/>
        </w:rPr>
        <w:t>Refer to APA publication manual 6th edition pp. 119–123 for abbreviation words or use of Italics</w:t>
      </w:r>
    </w:p>
    <w:p w14:paraId="4D9B1114" w14:textId="2E8A700E" w:rsidR="00200335" w:rsidRPr="00712CAA" w:rsidRDefault="00712CAA" w:rsidP="00200335">
      <w:pPr>
        <w:rPr>
          <w:rFonts w:cs="Times New Roman"/>
          <w:i/>
          <w:sz w:val="24"/>
          <w:szCs w:val="24"/>
        </w:rPr>
      </w:pPr>
      <w:r w:rsidRPr="00712CAA">
        <w:rPr>
          <w:rFonts w:cs="Times New Roman" w:hint="eastAsia"/>
          <w:i/>
          <w:sz w:val="24"/>
          <w:szCs w:val="24"/>
        </w:rPr>
        <w:t>Means With Confidence Intervals (CIs) and Standard Deviations of Each Test</w:t>
      </w:r>
    </w:p>
    <w:tbl>
      <w:tblPr>
        <w:tblStyle w:val="af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498"/>
        <w:gridCol w:w="498"/>
        <w:gridCol w:w="1099"/>
        <w:gridCol w:w="556"/>
        <w:gridCol w:w="235"/>
        <w:gridCol w:w="498"/>
        <w:gridCol w:w="1099"/>
        <w:gridCol w:w="556"/>
        <w:gridCol w:w="235"/>
        <w:gridCol w:w="498"/>
        <w:gridCol w:w="1099"/>
        <w:gridCol w:w="556"/>
      </w:tblGrid>
      <w:tr w:rsidR="00111893" w:rsidRPr="004B5877" w14:paraId="1C65AAE3" w14:textId="77777777" w:rsidTr="000B390C">
        <w:tc>
          <w:tcPr>
            <w:tcW w:w="633" w:type="pct"/>
            <w:tcBorders>
              <w:top w:val="single" w:sz="4" w:space="0" w:color="auto"/>
              <w:bottom w:val="nil"/>
            </w:tcBorders>
          </w:tcPr>
          <w:p w14:paraId="43119E6F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nil"/>
            </w:tcBorders>
          </w:tcPr>
          <w:p w14:paraId="15F7D8BA" w14:textId="77777777" w:rsidR="00111893" w:rsidRPr="00715D53" w:rsidRDefault="00111893" w:rsidP="00530C74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420739" w14:textId="100EC801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First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</w:tcBorders>
          </w:tcPr>
          <w:p w14:paraId="601C03A0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C3FCE0" w14:textId="26C6054E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Second</w:t>
            </w:r>
          </w:p>
        </w:tc>
        <w:tc>
          <w:tcPr>
            <w:tcW w:w="138" w:type="pct"/>
            <w:tcBorders>
              <w:top w:val="single" w:sz="4" w:space="0" w:color="auto"/>
              <w:bottom w:val="nil"/>
            </w:tcBorders>
          </w:tcPr>
          <w:p w14:paraId="52C8D87E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263FAC" w14:textId="03C6BAFF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Third</w:t>
            </w:r>
          </w:p>
        </w:tc>
      </w:tr>
      <w:tr w:rsidR="000B390C" w:rsidRPr="00A5480F" w14:paraId="6595C249" w14:textId="77777777" w:rsidTr="000B390C">
        <w:tc>
          <w:tcPr>
            <w:tcW w:w="633" w:type="pct"/>
            <w:tcBorders>
              <w:top w:val="nil"/>
              <w:bottom w:val="single" w:sz="4" w:space="0" w:color="auto"/>
            </w:tcBorders>
          </w:tcPr>
          <w:p w14:paraId="0359949E" w14:textId="6624B411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Group</w:t>
            </w:r>
          </w:p>
        </w:tc>
        <w:tc>
          <w:tcPr>
            <w:tcW w:w="293" w:type="pct"/>
            <w:tcBorders>
              <w:top w:val="nil"/>
              <w:bottom w:val="single" w:sz="4" w:space="0" w:color="auto"/>
            </w:tcBorders>
          </w:tcPr>
          <w:p w14:paraId="1EA7362F" w14:textId="77777777" w:rsidR="00111893" w:rsidRPr="00715D53" w:rsidRDefault="00111893" w:rsidP="00530C74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15D53">
              <w:rPr>
                <w:rFonts w:cs="Times New Roman" w:hint="eastAsia"/>
                <w:i/>
                <w:sz w:val="24"/>
                <w:szCs w:val="24"/>
              </w:rPr>
              <w:t>n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0FD6792D" w14:textId="77777777" w:rsidR="00111893" w:rsidRPr="00715D53" w:rsidRDefault="00111893" w:rsidP="00530C74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15D53">
              <w:rPr>
                <w:rFonts w:cs="Times New Roman" w:hint="eastAsia"/>
                <w:i/>
                <w:sz w:val="24"/>
                <w:szCs w:val="24"/>
              </w:rPr>
              <w:t>M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31F36D7E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95% CI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62BC52D0" w14:textId="77777777" w:rsidR="00111893" w:rsidRPr="00715D53" w:rsidRDefault="00111893" w:rsidP="00530C74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15D53">
              <w:rPr>
                <w:rFonts w:cs="Times New Roman" w:hint="eastAsia"/>
                <w:i/>
                <w:sz w:val="24"/>
                <w:szCs w:val="24"/>
              </w:rPr>
              <w:t>SD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</w:tcPr>
          <w:p w14:paraId="6DC1DFCF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41B3F7C5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i/>
                <w:sz w:val="24"/>
                <w:szCs w:val="24"/>
              </w:rPr>
              <w:t>M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303505E0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95% CI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7D2F3CE3" w14:textId="77777777" w:rsidR="00111893" w:rsidRPr="00715D53" w:rsidRDefault="00111893" w:rsidP="00530C74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15D53">
              <w:rPr>
                <w:rFonts w:cs="Times New Roman" w:hint="eastAsia"/>
                <w:i/>
                <w:sz w:val="24"/>
                <w:szCs w:val="24"/>
              </w:rPr>
              <w:t>SD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</w:tcPr>
          <w:p w14:paraId="183FBA7E" w14:textId="77777777" w:rsidR="00111893" w:rsidRPr="00715D53" w:rsidRDefault="00111893" w:rsidP="00530C74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5FE22826" w14:textId="77777777" w:rsidR="00111893" w:rsidRPr="00715D53" w:rsidRDefault="00111893" w:rsidP="00530C74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15D53">
              <w:rPr>
                <w:rFonts w:cs="Times New Roman" w:hint="eastAsia"/>
                <w:i/>
                <w:sz w:val="24"/>
                <w:szCs w:val="24"/>
              </w:rPr>
              <w:t>M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14:paraId="022B1260" w14:textId="77777777" w:rsidR="00111893" w:rsidRPr="00715D53" w:rsidRDefault="00111893" w:rsidP="00530C74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95% CI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496C94D0" w14:textId="77777777" w:rsidR="00111893" w:rsidRPr="00715D53" w:rsidRDefault="00111893" w:rsidP="00530C74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15D53">
              <w:rPr>
                <w:rFonts w:cs="Times New Roman" w:hint="eastAsia"/>
                <w:i/>
                <w:sz w:val="24"/>
                <w:szCs w:val="24"/>
              </w:rPr>
              <w:t>SD</w:t>
            </w:r>
          </w:p>
        </w:tc>
      </w:tr>
      <w:tr w:rsidR="00111893" w:rsidRPr="004B5877" w14:paraId="0C4AE66F" w14:textId="77777777" w:rsidTr="000B390C">
        <w:tc>
          <w:tcPr>
            <w:tcW w:w="5000" w:type="pct"/>
            <w:gridSpan w:val="13"/>
            <w:tcBorders>
              <w:top w:val="single" w:sz="4" w:space="0" w:color="auto"/>
              <w:bottom w:val="nil"/>
            </w:tcBorders>
          </w:tcPr>
          <w:p w14:paraId="3D4B4961" w14:textId="60AA22B5" w:rsidR="00111893" w:rsidRPr="00715D53" w:rsidRDefault="00715D5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Grammar</w:t>
            </w:r>
            <w:r w:rsidR="00111893" w:rsidRPr="00715D53">
              <w:rPr>
                <w:rFonts w:cs="Times New Roman" w:hint="eastAsia"/>
                <w:sz w:val="24"/>
                <w:szCs w:val="24"/>
              </w:rPr>
              <w:t xml:space="preserve"> (%)</w:t>
            </w:r>
            <w:r w:rsidR="000B390C" w:rsidRPr="000B390C">
              <w:rPr>
                <w:rFonts w:ascii="Segoe UI" w:hAnsi="Segoe UI" w:cs="Segoe UI"/>
                <w:color w:val="FF0000"/>
                <w:sz w:val="20"/>
                <w:szCs w:val="24"/>
              </w:rPr>
              <w:t xml:space="preserve"> </w:t>
            </w:r>
            <w:r w:rsidR="000B390C" w:rsidRPr="000B390C">
              <w:rPr>
                <w:rFonts w:ascii="Segoe UI" w:hAnsi="Segoe UI" w:cs="Segoe UI"/>
                <w:color w:val="FF0000"/>
                <w:sz w:val="16"/>
              </w:rPr>
              <w:t>unit</w:t>
            </w:r>
            <w:r w:rsidR="003A7062">
              <w:rPr>
                <w:rFonts w:ascii="Segoe UI" w:hAnsi="Segoe UI" w:cs="Segoe UI"/>
                <w:color w:val="FF0000"/>
                <w:sz w:val="16"/>
              </w:rPr>
              <w:t>s</w:t>
            </w:r>
            <w:r w:rsidR="000B390C" w:rsidRPr="000B390C">
              <w:rPr>
                <w:rFonts w:ascii="Segoe UI" w:hAnsi="Segoe UI" w:cs="Segoe UI"/>
                <w:color w:val="FF0000"/>
                <w:sz w:val="16"/>
              </w:rPr>
              <w:t xml:space="preserve"> of number (e.g., %)</w:t>
            </w:r>
            <w:r w:rsidR="003A7062">
              <w:rPr>
                <w:rFonts w:ascii="Segoe UI" w:hAnsi="Segoe UI" w:cs="Segoe UI"/>
                <w:color w:val="FF0000"/>
                <w:sz w:val="16"/>
              </w:rPr>
              <w:t xml:space="preserve"> are</w:t>
            </w:r>
            <w:r w:rsidR="000B390C" w:rsidRPr="000B390C">
              <w:rPr>
                <w:rFonts w:ascii="Segoe UI" w:hAnsi="Segoe UI" w:cs="Segoe UI"/>
                <w:color w:val="FF0000"/>
                <w:sz w:val="16"/>
              </w:rPr>
              <w:t xml:space="preserve"> include</w:t>
            </w:r>
            <w:r w:rsidR="003A7062">
              <w:rPr>
                <w:rFonts w:ascii="Segoe UI" w:hAnsi="Segoe UI" w:cs="Segoe UI"/>
                <w:color w:val="FF0000"/>
                <w:sz w:val="16"/>
              </w:rPr>
              <w:t>d</w:t>
            </w:r>
            <w:r w:rsidR="000B390C" w:rsidRPr="000B390C">
              <w:rPr>
                <w:rFonts w:ascii="Segoe UI" w:hAnsi="Segoe UI" w:cs="Segoe UI"/>
                <w:color w:val="FF0000"/>
                <w:sz w:val="16"/>
              </w:rPr>
              <w:t xml:space="preserve"> on the headings placed inside of tables.</w:t>
            </w:r>
          </w:p>
        </w:tc>
      </w:tr>
      <w:tr w:rsidR="000B390C" w14:paraId="3524F396" w14:textId="77777777" w:rsidTr="000B390C">
        <w:tc>
          <w:tcPr>
            <w:tcW w:w="633" w:type="pct"/>
            <w:tcBorders>
              <w:top w:val="nil"/>
            </w:tcBorders>
          </w:tcPr>
          <w:p w14:paraId="3076DBC9" w14:textId="5BBC0DB9" w:rsidR="00111893" w:rsidRPr="00715D53" w:rsidRDefault="00715D53" w:rsidP="00530C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High</w:t>
            </w:r>
          </w:p>
        </w:tc>
        <w:tc>
          <w:tcPr>
            <w:tcW w:w="293" w:type="pct"/>
            <w:tcBorders>
              <w:top w:val="nil"/>
            </w:tcBorders>
          </w:tcPr>
          <w:p w14:paraId="5ADA6EFB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25</w:t>
            </w:r>
          </w:p>
        </w:tc>
        <w:tc>
          <w:tcPr>
            <w:tcW w:w="293" w:type="pct"/>
            <w:tcBorders>
              <w:top w:val="nil"/>
            </w:tcBorders>
          </w:tcPr>
          <w:p w14:paraId="08E07F89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23</w:t>
            </w:r>
          </w:p>
        </w:tc>
        <w:tc>
          <w:tcPr>
            <w:tcW w:w="646" w:type="pct"/>
            <w:tcBorders>
              <w:top w:val="nil"/>
            </w:tcBorders>
          </w:tcPr>
          <w:p w14:paraId="278950E9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[</w:t>
            </w:r>
            <w:r w:rsidRPr="00715D53">
              <w:rPr>
                <w:rFonts w:cs="Times New Roman"/>
                <w:sz w:val="24"/>
                <w:szCs w:val="24"/>
              </w:rPr>
              <w:t>21, 25]</w:t>
            </w:r>
          </w:p>
        </w:tc>
        <w:tc>
          <w:tcPr>
            <w:tcW w:w="327" w:type="pct"/>
            <w:tcBorders>
              <w:top w:val="nil"/>
            </w:tcBorders>
          </w:tcPr>
          <w:p w14:paraId="59F1BF94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10</w:t>
            </w:r>
          </w:p>
        </w:tc>
        <w:tc>
          <w:tcPr>
            <w:tcW w:w="138" w:type="pct"/>
            <w:tcBorders>
              <w:top w:val="nil"/>
            </w:tcBorders>
          </w:tcPr>
          <w:p w14:paraId="2A4F6ECD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</w:tcBorders>
          </w:tcPr>
          <w:p w14:paraId="445A86BD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38</w:t>
            </w:r>
          </w:p>
        </w:tc>
        <w:tc>
          <w:tcPr>
            <w:tcW w:w="646" w:type="pct"/>
            <w:tcBorders>
              <w:top w:val="nil"/>
            </w:tcBorders>
          </w:tcPr>
          <w:p w14:paraId="5FEFD973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[</w:t>
            </w:r>
            <w:r w:rsidRPr="00715D53">
              <w:rPr>
                <w:rFonts w:cs="Times New Roman"/>
                <w:sz w:val="24"/>
                <w:szCs w:val="24"/>
              </w:rPr>
              <w:t>36, 40]</w:t>
            </w:r>
          </w:p>
        </w:tc>
        <w:tc>
          <w:tcPr>
            <w:tcW w:w="327" w:type="pct"/>
            <w:tcBorders>
              <w:top w:val="nil"/>
            </w:tcBorders>
          </w:tcPr>
          <w:p w14:paraId="0F75F3FC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13</w:t>
            </w:r>
          </w:p>
        </w:tc>
        <w:tc>
          <w:tcPr>
            <w:tcW w:w="138" w:type="pct"/>
            <w:tcBorders>
              <w:top w:val="nil"/>
            </w:tcBorders>
          </w:tcPr>
          <w:p w14:paraId="3B1DD0E8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</w:tcBorders>
          </w:tcPr>
          <w:p w14:paraId="01E41D44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46" w:type="pct"/>
            <w:tcBorders>
              <w:top w:val="nil"/>
            </w:tcBorders>
          </w:tcPr>
          <w:p w14:paraId="27436A09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[</w:t>
            </w:r>
            <w:r w:rsidRPr="00715D53">
              <w:rPr>
                <w:rFonts w:cs="Times New Roman"/>
                <w:sz w:val="24"/>
                <w:szCs w:val="24"/>
              </w:rPr>
              <w:t>49, 55]</w:t>
            </w:r>
          </w:p>
        </w:tc>
        <w:tc>
          <w:tcPr>
            <w:tcW w:w="327" w:type="pct"/>
            <w:tcBorders>
              <w:top w:val="nil"/>
            </w:tcBorders>
          </w:tcPr>
          <w:p w14:paraId="604794D1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15</w:t>
            </w:r>
          </w:p>
        </w:tc>
      </w:tr>
      <w:tr w:rsidR="000B390C" w14:paraId="64B93D57" w14:textId="77777777" w:rsidTr="000B390C">
        <w:tc>
          <w:tcPr>
            <w:tcW w:w="633" w:type="pct"/>
            <w:tcBorders>
              <w:bottom w:val="single" w:sz="4" w:space="0" w:color="auto"/>
            </w:tcBorders>
          </w:tcPr>
          <w:p w14:paraId="65A19D47" w14:textId="515FC11A" w:rsidR="00111893" w:rsidRPr="00715D53" w:rsidRDefault="00111893" w:rsidP="00530C74">
            <w:pPr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College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14:paraId="041B9A31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14:paraId="31F704C5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42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6C7ED188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[</w:t>
            </w:r>
            <w:r w:rsidRPr="00715D53">
              <w:rPr>
                <w:rFonts w:cs="Times New Roman"/>
                <w:sz w:val="24"/>
                <w:szCs w:val="24"/>
              </w:rPr>
              <w:t>40, 44]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583931AF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14:paraId="2533FA57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14:paraId="5617A76F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55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647F2045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[</w:t>
            </w:r>
            <w:r w:rsidRPr="00715D53">
              <w:rPr>
                <w:rFonts w:cs="Times New Roman"/>
                <w:sz w:val="24"/>
                <w:szCs w:val="24"/>
              </w:rPr>
              <w:t>53, 57]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7C05D3D3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12</w:t>
            </w: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14:paraId="069C40EA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14:paraId="3372FCD8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82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5D5AA7E9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[</w:t>
            </w:r>
            <w:r w:rsidRPr="00715D53">
              <w:rPr>
                <w:rFonts w:cs="Times New Roman"/>
                <w:sz w:val="24"/>
                <w:szCs w:val="24"/>
              </w:rPr>
              <w:t>79, 85]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79E86D62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16</w:t>
            </w:r>
          </w:p>
        </w:tc>
      </w:tr>
      <w:tr w:rsidR="00111893" w14:paraId="25B14316" w14:textId="77777777" w:rsidTr="000B390C">
        <w:tc>
          <w:tcPr>
            <w:tcW w:w="5000" w:type="pct"/>
            <w:gridSpan w:val="13"/>
            <w:tcBorders>
              <w:top w:val="single" w:sz="4" w:space="0" w:color="auto"/>
              <w:bottom w:val="nil"/>
            </w:tcBorders>
          </w:tcPr>
          <w:p w14:paraId="31730C72" w14:textId="7992B361" w:rsidR="00111893" w:rsidRPr="00715D53" w:rsidRDefault="00715D5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Speaking</w:t>
            </w:r>
            <w:r w:rsidR="00111893" w:rsidRPr="00715D53">
              <w:rPr>
                <w:rFonts w:cs="Times New Roman" w:hint="eastAsia"/>
                <w:sz w:val="24"/>
                <w:szCs w:val="24"/>
              </w:rPr>
              <w:t xml:space="preserve"> (%)</w:t>
            </w:r>
          </w:p>
        </w:tc>
      </w:tr>
      <w:tr w:rsidR="000B390C" w14:paraId="5A331B5B" w14:textId="77777777" w:rsidTr="000B390C">
        <w:tc>
          <w:tcPr>
            <w:tcW w:w="633" w:type="pct"/>
            <w:tcBorders>
              <w:top w:val="nil"/>
            </w:tcBorders>
          </w:tcPr>
          <w:p w14:paraId="1C677C62" w14:textId="09E4A37B" w:rsidR="00111893" w:rsidRPr="00715D53" w:rsidRDefault="00715D53" w:rsidP="00530C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High</w:t>
            </w:r>
          </w:p>
        </w:tc>
        <w:tc>
          <w:tcPr>
            <w:tcW w:w="293" w:type="pct"/>
            <w:tcBorders>
              <w:top w:val="nil"/>
            </w:tcBorders>
          </w:tcPr>
          <w:p w14:paraId="491B89D4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93" w:type="pct"/>
            <w:tcBorders>
              <w:top w:val="nil"/>
            </w:tcBorders>
          </w:tcPr>
          <w:p w14:paraId="408355C5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15</w:t>
            </w:r>
          </w:p>
        </w:tc>
        <w:tc>
          <w:tcPr>
            <w:tcW w:w="646" w:type="pct"/>
            <w:tcBorders>
              <w:top w:val="nil"/>
            </w:tcBorders>
          </w:tcPr>
          <w:p w14:paraId="097E328C" w14:textId="77777777" w:rsidR="00111893" w:rsidRPr="00715D53" w:rsidRDefault="00111893" w:rsidP="00530C74">
            <w:pPr>
              <w:tabs>
                <w:tab w:val="decimal" w:pos="10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[</w:t>
            </w:r>
            <w:r w:rsidRPr="00715D53">
              <w:rPr>
                <w:rFonts w:cs="Times New Roman"/>
                <w:sz w:val="24"/>
                <w:szCs w:val="24"/>
              </w:rPr>
              <w:t>13, 17]</w:t>
            </w:r>
          </w:p>
        </w:tc>
        <w:tc>
          <w:tcPr>
            <w:tcW w:w="327" w:type="pct"/>
            <w:tcBorders>
              <w:top w:val="nil"/>
            </w:tcBorders>
          </w:tcPr>
          <w:p w14:paraId="4965DF61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10</w:t>
            </w:r>
          </w:p>
        </w:tc>
        <w:tc>
          <w:tcPr>
            <w:tcW w:w="138" w:type="pct"/>
            <w:tcBorders>
              <w:top w:val="nil"/>
            </w:tcBorders>
          </w:tcPr>
          <w:p w14:paraId="643760C1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</w:tcBorders>
          </w:tcPr>
          <w:p w14:paraId="3B87C81F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20</w:t>
            </w:r>
          </w:p>
        </w:tc>
        <w:tc>
          <w:tcPr>
            <w:tcW w:w="646" w:type="pct"/>
            <w:tcBorders>
              <w:top w:val="nil"/>
            </w:tcBorders>
          </w:tcPr>
          <w:p w14:paraId="63151857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[</w:t>
            </w:r>
            <w:r w:rsidRPr="00715D53">
              <w:rPr>
                <w:rFonts w:cs="Times New Roman"/>
                <w:sz w:val="24"/>
                <w:szCs w:val="24"/>
              </w:rPr>
              <w:t>18, 22]</w:t>
            </w:r>
          </w:p>
        </w:tc>
        <w:tc>
          <w:tcPr>
            <w:tcW w:w="327" w:type="pct"/>
            <w:tcBorders>
              <w:top w:val="nil"/>
            </w:tcBorders>
          </w:tcPr>
          <w:p w14:paraId="3B539B98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12</w:t>
            </w:r>
          </w:p>
        </w:tc>
        <w:tc>
          <w:tcPr>
            <w:tcW w:w="138" w:type="pct"/>
            <w:tcBorders>
              <w:top w:val="nil"/>
            </w:tcBorders>
          </w:tcPr>
          <w:p w14:paraId="1184F5D5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</w:tcBorders>
          </w:tcPr>
          <w:p w14:paraId="34D7972A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42</w:t>
            </w:r>
          </w:p>
        </w:tc>
        <w:tc>
          <w:tcPr>
            <w:tcW w:w="646" w:type="pct"/>
            <w:tcBorders>
              <w:top w:val="nil"/>
            </w:tcBorders>
          </w:tcPr>
          <w:p w14:paraId="4DCEF53B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[</w:t>
            </w:r>
            <w:r w:rsidRPr="00715D53">
              <w:rPr>
                <w:rFonts w:cs="Times New Roman"/>
                <w:sz w:val="24"/>
                <w:szCs w:val="24"/>
              </w:rPr>
              <w:t>39, 45]</w:t>
            </w:r>
          </w:p>
        </w:tc>
        <w:tc>
          <w:tcPr>
            <w:tcW w:w="327" w:type="pct"/>
            <w:tcBorders>
              <w:top w:val="nil"/>
            </w:tcBorders>
          </w:tcPr>
          <w:p w14:paraId="17A2C382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15</w:t>
            </w:r>
          </w:p>
        </w:tc>
      </w:tr>
      <w:tr w:rsidR="000B390C" w14:paraId="6F2B6ECB" w14:textId="77777777" w:rsidTr="000B390C">
        <w:tc>
          <w:tcPr>
            <w:tcW w:w="633" w:type="pct"/>
          </w:tcPr>
          <w:p w14:paraId="75AD56AF" w14:textId="7D42B740" w:rsidR="00111893" w:rsidRPr="00715D53" w:rsidRDefault="00111893" w:rsidP="00530C74">
            <w:pPr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College</w:t>
            </w:r>
          </w:p>
        </w:tc>
        <w:tc>
          <w:tcPr>
            <w:tcW w:w="293" w:type="pct"/>
          </w:tcPr>
          <w:p w14:paraId="15E3759B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25</w:t>
            </w:r>
          </w:p>
        </w:tc>
        <w:tc>
          <w:tcPr>
            <w:tcW w:w="293" w:type="pct"/>
          </w:tcPr>
          <w:p w14:paraId="522382DD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20</w:t>
            </w:r>
          </w:p>
        </w:tc>
        <w:tc>
          <w:tcPr>
            <w:tcW w:w="646" w:type="pct"/>
          </w:tcPr>
          <w:p w14:paraId="37604408" w14:textId="77777777" w:rsidR="00111893" w:rsidRPr="00715D53" w:rsidRDefault="00111893" w:rsidP="00530C74">
            <w:pPr>
              <w:tabs>
                <w:tab w:val="decimal" w:pos="10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[</w:t>
            </w:r>
            <w:r w:rsidRPr="00715D53">
              <w:rPr>
                <w:rFonts w:cs="Times New Roman"/>
                <w:sz w:val="24"/>
                <w:szCs w:val="24"/>
              </w:rPr>
              <w:t>18, 22]</w:t>
            </w:r>
          </w:p>
        </w:tc>
        <w:tc>
          <w:tcPr>
            <w:tcW w:w="327" w:type="pct"/>
          </w:tcPr>
          <w:p w14:paraId="031EC864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10</w:t>
            </w:r>
          </w:p>
        </w:tc>
        <w:tc>
          <w:tcPr>
            <w:tcW w:w="138" w:type="pct"/>
          </w:tcPr>
          <w:p w14:paraId="4EFA63DE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14:paraId="76D616B0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33</w:t>
            </w:r>
          </w:p>
        </w:tc>
        <w:tc>
          <w:tcPr>
            <w:tcW w:w="646" w:type="pct"/>
          </w:tcPr>
          <w:p w14:paraId="0E314305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[</w:t>
            </w:r>
            <w:r w:rsidRPr="00715D53">
              <w:rPr>
                <w:rFonts w:cs="Times New Roman"/>
                <w:sz w:val="24"/>
                <w:szCs w:val="24"/>
              </w:rPr>
              <w:t>31, 35]</w:t>
            </w:r>
          </w:p>
        </w:tc>
        <w:tc>
          <w:tcPr>
            <w:tcW w:w="327" w:type="pct"/>
          </w:tcPr>
          <w:p w14:paraId="12E4CBA5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12</w:t>
            </w:r>
          </w:p>
        </w:tc>
        <w:tc>
          <w:tcPr>
            <w:tcW w:w="138" w:type="pct"/>
          </w:tcPr>
          <w:p w14:paraId="6E652E96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14:paraId="3AB932CB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55</w:t>
            </w:r>
          </w:p>
        </w:tc>
        <w:tc>
          <w:tcPr>
            <w:tcW w:w="646" w:type="pct"/>
          </w:tcPr>
          <w:p w14:paraId="6DDE6ACA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[</w:t>
            </w:r>
            <w:r w:rsidRPr="00715D53">
              <w:rPr>
                <w:rFonts w:cs="Times New Roman"/>
                <w:sz w:val="24"/>
                <w:szCs w:val="24"/>
              </w:rPr>
              <w:t>52, 58]</w:t>
            </w:r>
          </w:p>
        </w:tc>
        <w:tc>
          <w:tcPr>
            <w:tcW w:w="327" w:type="pct"/>
          </w:tcPr>
          <w:p w14:paraId="08B3A772" w14:textId="77777777" w:rsidR="00111893" w:rsidRPr="00715D53" w:rsidRDefault="00111893" w:rsidP="00530C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D53">
              <w:rPr>
                <w:rFonts w:cs="Times New Roman" w:hint="eastAsia"/>
                <w:sz w:val="24"/>
                <w:szCs w:val="24"/>
              </w:rPr>
              <w:t>17</w:t>
            </w:r>
          </w:p>
        </w:tc>
      </w:tr>
    </w:tbl>
    <w:p w14:paraId="731E0B3F" w14:textId="72638AB4" w:rsidR="00200335" w:rsidRPr="003A7062" w:rsidRDefault="00712CAA" w:rsidP="00200335">
      <w:pPr>
        <w:pStyle w:val="a5"/>
        <w:tabs>
          <w:tab w:val="clear" w:pos="4252"/>
          <w:tab w:val="clear" w:pos="8504"/>
        </w:tabs>
        <w:rPr>
          <w:rFonts w:ascii="Segoe UI" w:eastAsiaTheme="minorEastAsia" w:hAnsi="Segoe UI" w:cs="Segoe UI"/>
          <w:i/>
          <w:color w:val="FF0000"/>
          <w:sz w:val="20"/>
          <w:szCs w:val="24"/>
        </w:rPr>
      </w:pPr>
      <w:r w:rsidRPr="00712CAA">
        <w:rPr>
          <w:rFonts w:eastAsiaTheme="minorEastAsia" w:hint="eastAsia"/>
          <w:i/>
          <w:sz w:val="24"/>
          <w:szCs w:val="24"/>
        </w:rPr>
        <w:t>No</w:t>
      </w:r>
      <w:r w:rsidRPr="00712CAA">
        <w:rPr>
          <w:rFonts w:eastAsiaTheme="minorEastAsia"/>
          <w:i/>
          <w:sz w:val="24"/>
          <w:szCs w:val="24"/>
        </w:rPr>
        <w:t>te</w:t>
      </w:r>
      <w:r w:rsidR="00200335" w:rsidRPr="00200335">
        <w:rPr>
          <w:rFonts w:eastAsiaTheme="minorEastAsia" w:hint="eastAsia"/>
          <w:sz w:val="24"/>
          <w:szCs w:val="24"/>
        </w:rPr>
        <w:t>.</w:t>
      </w:r>
      <w:r w:rsidR="00200335" w:rsidRPr="00200335">
        <w:rPr>
          <w:rFonts w:eastAsiaTheme="minorEastAsia" w:hint="eastAsia"/>
          <w:i/>
          <w:sz w:val="24"/>
          <w:szCs w:val="24"/>
        </w:rPr>
        <w:t xml:space="preserve"> </w:t>
      </w:r>
      <w:r w:rsidR="00715D53">
        <w:rPr>
          <w:rFonts w:eastAsiaTheme="minorEastAsia"/>
          <w:sz w:val="24"/>
          <w:szCs w:val="24"/>
        </w:rPr>
        <w:t xml:space="preserve">High = high school students. </w:t>
      </w:r>
      <w:r>
        <w:rPr>
          <w:rFonts w:eastAsiaTheme="minorEastAsia"/>
          <w:sz w:val="24"/>
          <w:szCs w:val="24"/>
        </w:rPr>
        <w:t>CI = confidence interval.</w:t>
      </w:r>
      <w:r w:rsidR="003A7062">
        <w:rPr>
          <w:rFonts w:eastAsiaTheme="minorEastAsia"/>
          <w:sz w:val="24"/>
          <w:szCs w:val="24"/>
        </w:rPr>
        <w:t xml:space="preserve"> </w:t>
      </w:r>
      <w:r w:rsidR="003A7062" w:rsidRPr="003A7062">
        <w:rPr>
          <w:rFonts w:ascii="Segoe UI" w:hAnsi="Segoe UI" w:cs="Segoe UI"/>
          <w:color w:val="FF0000"/>
          <w:sz w:val="16"/>
        </w:rPr>
        <w:t>In cases of authors needing to add notes, do not add a new line.</w:t>
      </w:r>
    </w:p>
    <w:p w14:paraId="62A26D2A" w14:textId="429DCDA6" w:rsidR="00200335" w:rsidRPr="00A273EF" w:rsidRDefault="009D078A" w:rsidP="009D078A">
      <w:pPr>
        <w:pStyle w:val="a5"/>
        <w:tabs>
          <w:tab w:val="clear" w:pos="4252"/>
          <w:tab w:val="clear" w:pos="8504"/>
        </w:tabs>
        <w:ind w:left="177" w:hangingChars="100" w:hanging="177"/>
        <w:jc w:val="center"/>
        <w:rPr>
          <w:rFonts w:eastAsiaTheme="minorEastAsia"/>
          <w:szCs w:val="21"/>
        </w:rPr>
      </w:pPr>
      <w:r>
        <w:rPr>
          <w:rFonts w:ascii="Segoe UI" w:hAnsi="Segoe UI" w:cs="Segoe UI"/>
          <w:color w:val="FF0000"/>
          <w:sz w:val="16"/>
          <w:szCs w:val="16"/>
        </w:rPr>
        <w:t>Space 1 line</w:t>
      </w:r>
    </w:p>
    <w:p w14:paraId="0C42D913" w14:textId="105858C5" w:rsidR="00200335" w:rsidRPr="00A273EF" w:rsidRDefault="00583864" w:rsidP="00200335">
      <w:pPr>
        <w:pStyle w:val="a5"/>
        <w:tabs>
          <w:tab w:val="clear" w:pos="4252"/>
          <w:tab w:val="clear" w:pos="8504"/>
        </w:tabs>
        <w:ind w:left="227" w:hangingChars="100" w:hanging="227"/>
        <w:jc w:val="center"/>
        <w:rPr>
          <w:b/>
          <w:szCs w:val="21"/>
        </w:rPr>
      </w:pPr>
      <w:r>
        <w:rPr>
          <w:noProof/>
        </w:rPr>
        <w:drawing>
          <wp:inline distT="0" distB="0" distL="0" distR="0" wp14:anchorId="285224D5" wp14:editId="6DABE8F8">
            <wp:extent cx="3933825" cy="2196000"/>
            <wp:effectExtent l="0" t="0" r="0" b="0"/>
            <wp:docPr id="1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id="{A014BE4B-9C1B-41E9-96ED-B8428D2CC5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7E34513" w14:textId="487367B9" w:rsidR="00200335" w:rsidRDefault="00200335" w:rsidP="00200335">
      <w:pPr>
        <w:rPr>
          <w:kern w:val="0"/>
          <w:sz w:val="24"/>
        </w:rPr>
      </w:pPr>
      <w:r w:rsidRPr="00030E6C">
        <w:rPr>
          <w:rFonts w:cs="Times New Roman"/>
          <w:i/>
          <w:sz w:val="24"/>
          <w:szCs w:val="24"/>
        </w:rPr>
        <w:t>Figure 1.</w:t>
      </w:r>
      <w:r w:rsidRPr="00030E6C">
        <w:rPr>
          <w:rFonts w:cs="Times New Roman"/>
          <w:sz w:val="24"/>
          <w:szCs w:val="24"/>
        </w:rPr>
        <w:t xml:space="preserve"> </w:t>
      </w:r>
      <w:r w:rsidR="00030E6C" w:rsidRPr="00030E6C">
        <w:rPr>
          <w:rFonts w:hint="eastAsia"/>
          <w:sz w:val="24"/>
          <w:szCs w:val="24"/>
        </w:rPr>
        <w:t>The titles of figures</w:t>
      </w:r>
      <w:r w:rsidR="00030E6C" w:rsidRPr="00030E6C">
        <w:rPr>
          <w:sz w:val="24"/>
          <w:szCs w:val="24"/>
        </w:rPr>
        <w:t xml:space="preserve"> and note</w:t>
      </w:r>
      <w:r w:rsidR="00030E6C" w:rsidRPr="00030E6C">
        <w:rPr>
          <w:rFonts w:hint="eastAsia"/>
          <w:sz w:val="24"/>
          <w:szCs w:val="24"/>
        </w:rPr>
        <w:t>s</w:t>
      </w:r>
      <w:r w:rsidR="00030E6C" w:rsidRPr="00030E6C">
        <w:rPr>
          <w:sz w:val="24"/>
          <w:szCs w:val="24"/>
        </w:rPr>
        <w:t xml:space="preserve"> should </w:t>
      </w:r>
      <w:r w:rsidR="00030E6C" w:rsidRPr="00030E6C">
        <w:rPr>
          <w:rFonts w:hint="eastAsia"/>
          <w:sz w:val="24"/>
          <w:szCs w:val="24"/>
        </w:rPr>
        <w:t>continue on one line</w:t>
      </w:r>
      <w:r w:rsidR="00030E6C">
        <w:rPr>
          <w:sz w:val="24"/>
          <w:szCs w:val="24"/>
        </w:rPr>
        <w:t xml:space="preserve"> as follows: </w:t>
      </w:r>
      <w:r w:rsidR="00477A8C">
        <w:rPr>
          <w:sz w:val="24"/>
          <w:szCs w:val="24"/>
        </w:rPr>
        <w:t xml:space="preserve">A developmental change in the mean scores of the grammar tests from the first to third instructions. </w:t>
      </w:r>
      <w:r w:rsidR="00376D6A">
        <w:rPr>
          <w:kern w:val="0"/>
          <w:sz w:val="24"/>
        </w:rPr>
        <w:t>Error bars =</w:t>
      </w:r>
      <w:r w:rsidR="00593369">
        <w:rPr>
          <w:kern w:val="0"/>
          <w:sz w:val="24"/>
        </w:rPr>
        <w:t xml:space="preserve"> </w:t>
      </w:r>
      <w:r w:rsidR="00593369" w:rsidRPr="00593369">
        <w:rPr>
          <w:rFonts w:cs="Times New Roman"/>
          <w:kern w:val="0"/>
          <w:sz w:val="24"/>
        </w:rPr>
        <w:t>±</w:t>
      </w:r>
      <w:r w:rsidR="00593369">
        <w:rPr>
          <w:rFonts w:hint="eastAsia"/>
          <w:kern w:val="0"/>
          <w:sz w:val="24"/>
        </w:rPr>
        <w:t>1</w:t>
      </w:r>
      <w:r w:rsidR="00593369" w:rsidRPr="00593369">
        <w:rPr>
          <w:rFonts w:hint="eastAsia"/>
          <w:i/>
          <w:kern w:val="0"/>
          <w:sz w:val="24"/>
        </w:rPr>
        <w:t>SD</w:t>
      </w:r>
      <w:r w:rsidR="00593369">
        <w:rPr>
          <w:rFonts w:hint="eastAsia"/>
          <w:kern w:val="0"/>
          <w:sz w:val="24"/>
        </w:rPr>
        <w:t>s.</w:t>
      </w:r>
    </w:p>
    <w:p w14:paraId="09D9C5A9" w14:textId="55CEA97C" w:rsidR="009D18B2" w:rsidRPr="00376D6A" w:rsidRDefault="009D078A" w:rsidP="009D078A">
      <w:pPr>
        <w:jc w:val="center"/>
        <w:rPr>
          <w:rFonts w:cs="Times New Roman"/>
          <w:sz w:val="24"/>
          <w:szCs w:val="24"/>
        </w:rPr>
      </w:pPr>
      <w:r>
        <w:rPr>
          <w:rFonts w:ascii="Segoe UI" w:hAnsi="Segoe UI" w:cs="Segoe UI"/>
          <w:color w:val="FF0000"/>
          <w:sz w:val="16"/>
          <w:szCs w:val="16"/>
        </w:rPr>
        <w:t>Space 1 line</w:t>
      </w:r>
    </w:p>
    <w:p w14:paraId="2A625684" w14:textId="7F0B5A7D" w:rsidR="0008008A" w:rsidRPr="0008008A" w:rsidRDefault="00030E6C" w:rsidP="0008008A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3. </w:t>
      </w:r>
      <w:r w:rsidR="0008008A" w:rsidRPr="0008008A">
        <w:rPr>
          <w:rFonts w:cs="Times New Roman" w:hint="eastAsia"/>
          <w:b/>
          <w:sz w:val="24"/>
          <w:szCs w:val="24"/>
        </w:rPr>
        <w:t>Method</w:t>
      </w:r>
      <w:r w:rsidR="000B390C">
        <w:rPr>
          <w:rFonts w:cs="Times New Roman"/>
          <w:b/>
          <w:sz w:val="24"/>
          <w:szCs w:val="24"/>
        </w:rPr>
        <w:t xml:space="preserve"> </w:t>
      </w:r>
      <w:r w:rsidR="000B390C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0B390C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0B390C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boldface, centered</w:t>
      </w:r>
    </w:p>
    <w:p w14:paraId="199DDD2C" w14:textId="2EA2E3D0" w:rsidR="0008008A" w:rsidRPr="0008008A" w:rsidRDefault="00030E6C" w:rsidP="0020033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3.1 </w:t>
      </w:r>
      <w:r w:rsidR="0008008A" w:rsidRPr="0008008A">
        <w:rPr>
          <w:rFonts w:cs="Times New Roman" w:hint="eastAsia"/>
          <w:b/>
          <w:sz w:val="24"/>
          <w:szCs w:val="24"/>
        </w:rPr>
        <w:t>Participants</w:t>
      </w:r>
      <w:r w:rsidR="000B390C">
        <w:rPr>
          <w:rFonts w:cs="Times New Roman"/>
          <w:b/>
          <w:sz w:val="24"/>
          <w:szCs w:val="24"/>
        </w:rPr>
        <w:t xml:space="preserve"> </w:t>
      </w:r>
      <w:r w:rsidR="000B390C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0B390C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0B390C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</w:t>
      </w:r>
    </w:p>
    <w:p w14:paraId="592BEE96" w14:textId="06724963" w:rsidR="009D18B2" w:rsidRDefault="00332481" w:rsidP="00332481">
      <w:pPr>
        <w:ind w:firstLineChars="250" w:firstLine="642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Types of headings </w:t>
      </w:r>
      <w:r>
        <w:rPr>
          <w:rFonts w:cs="Times New Roman"/>
          <w:sz w:val="24"/>
          <w:szCs w:val="24"/>
        </w:rPr>
        <w:t xml:space="preserve">needed for method, results, discussion, and conclusions sections will depend on a research design. Please see the </w:t>
      </w:r>
      <w:r w:rsidRPr="00332481">
        <w:rPr>
          <w:rFonts w:cs="Times New Roman"/>
          <w:i/>
          <w:sz w:val="24"/>
          <w:szCs w:val="24"/>
        </w:rPr>
        <w:t>APA Manual 6th</w:t>
      </w:r>
      <w:r>
        <w:rPr>
          <w:rFonts w:cs="Times New Roman"/>
          <w:sz w:val="24"/>
          <w:szCs w:val="24"/>
        </w:rPr>
        <w:t xml:space="preserve"> to confirm what elements should be reported in each section.</w:t>
      </w:r>
    </w:p>
    <w:p w14:paraId="32744E50" w14:textId="177089C5" w:rsidR="00332481" w:rsidRDefault="009D078A" w:rsidP="009D078A">
      <w:pPr>
        <w:jc w:val="center"/>
        <w:rPr>
          <w:rFonts w:cs="Times New Roman"/>
          <w:sz w:val="24"/>
          <w:szCs w:val="24"/>
        </w:rPr>
      </w:pPr>
      <w:r>
        <w:rPr>
          <w:rFonts w:ascii="Segoe UI" w:hAnsi="Segoe UI" w:cs="Segoe UI"/>
          <w:color w:val="FF0000"/>
          <w:sz w:val="16"/>
          <w:szCs w:val="16"/>
        </w:rPr>
        <w:t>Space 1 line</w:t>
      </w:r>
    </w:p>
    <w:p w14:paraId="2EECE35C" w14:textId="2817574B" w:rsidR="0008008A" w:rsidRPr="0008008A" w:rsidRDefault="00030E6C" w:rsidP="0020033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3.2 </w:t>
      </w:r>
      <w:r w:rsidR="0008008A" w:rsidRPr="0008008A">
        <w:rPr>
          <w:rFonts w:cs="Times New Roman"/>
          <w:b/>
          <w:sz w:val="24"/>
          <w:szCs w:val="24"/>
        </w:rPr>
        <w:t>Materials</w:t>
      </w:r>
      <w:r w:rsidR="000B390C">
        <w:rPr>
          <w:rFonts w:cs="Times New Roman"/>
          <w:b/>
          <w:sz w:val="24"/>
          <w:szCs w:val="24"/>
        </w:rPr>
        <w:t xml:space="preserve"> </w:t>
      </w:r>
      <w:r w:rsidR="000B390C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0B390C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0B390C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</w:t>
      </w:r>
    </w:p>
    <w:p w14:paraId="50DB0A4D" w14:textId="16B63D3D" w:rsidR="0008008A" w:rsidRDefault="009D078A" w:rsidP="009D078A">
      <w:pPr>
        <w:jc w:val="center"/>
        <w:rPr>
          <w:rFonts w:cs="Times New Roman"/>
          <w:sz w:val="24"/>
          <w:szCs w:val="24"/>
        </w:rPr>
      </w:pPr>
      <w:r>
        <w:rPr>
          <w:rFonts w:ascii="Segoe UI" w:hAnsi="Segoe UI" w:cs="Segoe UI"/>
          <w:color w:val="FF0000"/>
          <w:sz w:val="16"/>
          <w:szCs w:val="16"/>
        </w:rPr>
        <w:t>Space 1 line</w:t>
      </w:r>
    </w:p>
    <w:p w14:paraId="3AA687C5" w14:textId="511BB682" w:rsidR="0008008A" w:rsidRPr="0008008A" w:rsidRDefault="00030E6C" w:rsidP="0020033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3.3 </w:t>
      </w:r>
      <w:r w:rsidR="0008008A" w:rsidRPr="0008008A">
        <w:rPr>
          <w:rFonts w:cs="Times New Roman"/>
          <w:b/>
          <w:sz w:val="24"/>
          <w:szCs w:val="24"/>
        </w:rPr>
        <w:t>Procedure</w:t>
      </w:r>
      <w:r w:rsidR="000B390C">
        <w:rPr>
          <w:rFonts w:cs="Times New Roman"/>
          <w:b/>
          <w:sz w:val="24"/>
          <w:szCs w:val="24"/>
        </w:rPr>
        <w:t xml:space="preserve"> </w:t>
      </w:r>
      <w:r w:rsidR="000B390C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0B390C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0B390C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</w:t>
      </w:r>
    </w:p>
    <w:p w14:paraId="3EF0CDF6" w14:textId="61086541" w:rsidR="0008008A" w:rsidRDefault="009D078A" w:rsidP="009D078A">
      <w:pPr>
        <w:jc w:val="center"/>
        <w:rPr>
          <w:rFonts w:cs="Times New Roman"/>
          <w:sz w:val="24"/>
          <w:szCs w:val="24"/>
        </w:rPr>
      </w:pPr>
      <w:r>
        <w:rPr>
          <w:rFonts w:ascii="Segoe UI" w:hAnsi="Segoe UI" w:cs="Segoe UI"/>
          <w:color w:val="FF0000"/>
          <w:sz w:val="16"/>
          <w:szCs w:val="16"/>
        </w:rPr>
        <w:t>Space 1 line</w:t>
      </w:r>
    </w:p>
    <w:p w14:paraId="7C248C33" w14:textId="64A77795" w:rsidR="0008008A" w:rsidRPr="001D185B" w:rsidRDefault="00030E6C" w:rsidP="001D185B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4. </w:t>
      </w:r>
      <w:r w:rsidR="001D185B" w:rsidRPr="001D185B">
        <w:rPr>
          <w:rFonts w:cs="Times New Roman" w:hint="eastAsia"/>
          <w:b/>
          <w:sz w:val="24"/>
          <w:szCs w:val="24"/>
        </w:rPr>
        <w:t>Results</w:t>
      </w:r>
      <w:r w:rsidR="000B390C">
        <w:rPr>
          <w:rFonts w:cs="Times New Roman"/>
          <w:b/>
          <w:sz w:val="24"/>
          <w:szCs w:val="24"/>
        </w:rPr>
        <w:t xml:space="preserve"> </w:t>
      </w:r>
      <w:r w:rsidR="000B390C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0B390C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0B390C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boldface, centered</w:t>
      </w:r>
    </w:p>
    <w:p w14:paraId="23E7BF7E" w14:textId="6458A1A1" w:rsidR="001D185B" w:rsidRPr="001D185B" w:rsidRDefault="009D078A" w:rsidP="009D078A">
      <w:pPr>
        <w:jc w:val="center"/>
        <w:rPr>
          <w:rFonts w:cs="Times New Roman"/>
          <w:sz w:val="24"/>
          <w:szCs w:val="24"/>
        </w:rPr>
      </w:pPr>
      <w:r>
        <w:rPr>
          <w:rFonts w:ascii="Segoe UI" w:hAnsi="Segoe UI" w:cs="Segoe UI"/>
          <w:color w:val="FF0000"/>
          <w:sz w:val="16"/>
          <w:szCs w:val="16"/>
        </w:rPr>
        <w:t>Space 1 line</w:t>
      </w:r>
    </w:p>
    <w:p w14:paraId="4DDAE7B4" w14:textId="6C34631F" w:rsidR="001D185B" w:rsidRDefault="00030E6C" w:rsidP="001D185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5. </w:t>
      </w:r>
      <w:r w:rsidR="001D185B">
        <w:rPr>
          <w:rFonts w:cs="Times New Roman" w:hint="eastAsia"/>
          <w:b/>
          <w:sz w:val="24"/>
          <w:szCs w:val="24"/>
        </w:rPr>
        <w:t>Di</w:t>
      </w:r>
      <w:r w:rsidR="001D185B">
        <w:rPr>
          <w:rFonts w:cs="Times New Roman"/>
          <w:b/>
          <w:sz w:val="24"/>
          <w:szCs w:val="24"/>
        </w:rPr>
        <w:t>scussion</w:t>
      </w:r>
      <w:r w:rsidR="000B390C">
        <w:rPr>
          <w:rFonts w:cs="Times New Roman"/>
          <w:b/>
          <w:sz w:val="24"/>
          <w:szCs w:val="24"/>
        </w:rPr>
        <w:t xml:space="preserve"> </w:t>
      </w:r>
      <w:r w:rsidR="000B390C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0B390C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0B390C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boldface, centered</w:t>
      </w:r>
    </w:p>
    <w:p w14:paraId="21238D52" w14:textId="376B7988" w:rsidR="0008008A" w:rsidRDefault="0008008A" w:rsidP="00200335">
      <w:pPr>
        <w:rPr>
          <w:rFonts w:cs="Times New Roman"/>
          <w:sz w:val="24"/>
          <w:szCs w:val="24"/>
        </w:rPr>
      </w:pPr>
    </w:p>
    <w:p w14:paraId="312233D8" w14:textId="676CE98A" w:rsidR="00477A8C" w:rsidRDefault="00477A8C" w:rsidP="00200335">
      <w:pPr>
        <w:rPr>
          <w:rFonts w:cs="Times New Roman"/>
          <w:sz w:val="24"/>
          <w:szCs w:val="24"/>
        </w:rPr>
      </w:pPr>
    </w:p>
    <w:p w14:paraId="020595B6" w14:textId="584DFB5B" w:rsidR="00DF511C" w:rsidRPr="00DF511C" w:rsidRDefault="00DF511C" w:rsidP="00DF511C">
      <w:pPr>
        <w:jc w:val="center"/>
        <w:rPr>
          <w:rFonts w:cs="Times New Roman"/>
          <w:b/>
          <w:sz w:val="24"/>
          <w:szCs w:val="24"/>
        </w:rPr>
      </w:pPr>
      <w:r w:rsidRPr="00DF511C">
        <w:rPr>
          <w:rFonts w:cs="Times New Roman" w:hint="eastAsia"/>
          <w:b/>
          <w:sz w:val="24"/>
          <w:szCs w:val="24"/>
        </w:rPr>
        <w:lastRenderedPageBreak/>
        <w:t>Acknowledgem</w:t>
      </w:r>
      <w:r w:rsidRPr="00DF511C">
        <w:rPr>
          <w:rFonts w:cs="Times New Roman"/>
          <w:b/>
          <w:sz w:val="24"/>
          <w:szCs w:val="24"/>
        </w:rPr>
        <w:t>ents</w:t>
      </w:r>
      <w:r w:rsidR="000B390C">
        <w:rPr>
          <w:rFonts w:cs="Times New Roman"/>
          <w:b/>
          <w:sz w:val="24"/>
          <w:szCs w:val="24"/>
        </w:rPr>
        <w:t xml:space="preserve"> </w:t>
      </w:r>
      <w:r w:rsidR="000B390C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0B390C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0B390C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boldface, centered</w:t>
      </w:r>
    </w:p>
    <w:p w14:paraId="63C384B6" w14:textId="2224B9F3" w:rsidR="00DF511C" w:rsidRPr="00DF511C" w:rsidRDefault="005C6E34" w:rsidP="00DF511C">
      <w:pPr>
        <w:ind w:firstLineChars="250" w:firstLine="642"/>
        <w:rPr>
          <w:rFonts w:cs="Times New Roman"/>
          <w:sz w:val="36"/>
          <w:szCs w:val="24"/>
        </w:rPr>
      </w:pPr>
      <w:r>
        <w:rPr>
          <w:rFonts w:cs="Times New Roman"/>
          <w:sz w:val="24"/>
        </w:rPr>
        <w:t>The present study</w:t>
      </w:r>
      <w:r w:rsidR="00DF511C" w:rsidRPr="00DF511C">
        <w:rPr>
          <w:rFonts w:cs="Times New Roman"/>
          <w:sz w:val="24"/>
        </w:rPr>
        <w:t xml:space="preserve"> was supported by Japan Society for the Promotion of Science (JSPS) KAKENHI Grant Number JP12345678. We thank AA, BB, and CC for their helpful comments to improve this earlier manuscript.</w:t>
      </w:r>
    </w:p>
    <w:p w14:paraId="6E6A6088" w14:textId="316ABD38" w:rsidR="00DF511C" w:rsidRPr="00A76555" w:rsidRDefault="009D078A" w:rsidP="009D078A">
      <w:pPr>
        <w:jc w:val="center"/>
        <w:rPr>
          <w:rFonts w:cs="Times New Roman"/>
          <w:sz w:val="24"/>
          <w:szCs w:val="24"/>
        </w:rPr>
      </w:pPr>
      <w:r>
        <w:rPr>
          <w:rFonts w:ascii="Segoe UI" w:hAnsi="Segoe UI" w:cs="Segoe UI"/>
          <w:color w:val="FF0000"/>
          <w:sz w:val="16"/>
          <w:szCs w:val="16"/>
        </w:rPr>
        <w:t>Space 1 line</w:t>
      </w:r>
    </w:p>
    <w:p w14:paraId="0ABAA1D8" w14:textId="6F1FA408" w:rsidR="003A4045" w:rsidRPr="00A76555" w:rsidRDefault="003A4045" w:rsidP="00646C4A">
      <w:pPr>
        <w:jc w:val="center"/>
        <w:rPr>
          <w:rFonts w:eastAsiaTheme="majorEastAsia" w:cs="Times New Roman"/>
          <w:b/>
          <w:sz w:val="24"/>
          <w:szCs w:val="24"/>
        </w:rPr>
      </w:pPr>
      <w:r w:rsidRPr="00A76555">
        <w:rPr>
          <w:rFonts w:eastAsiaTheme="majorEastAsia" w:cs="Times New Roman"/>
          <w:b/>
          <w:sz w:val="24"/>
          <w:szCs w:val="24"/>
        </w:rPr>
        <w:t>References</w:t>
      </w:r>
      <w:r w:rsidR="001D185B">
        <w:rPr>
          <w:rFonts w:eastAsiaTheme="majorEastAsia" w:cs="Times New Roman"/>
          <w:b/>
          <w:sz w:val="24"/>
          <w:szCs w:val="24"/>
        </w:rPr>
        <w:t xml:space="preserve"> </w:t>
      </w:r>
      <w:r w:rsidR="001D185B" w:rsidRPr="001D185B">
        <w:rPr>
          <w:rFonts w:cs="Times New Roman"/>
          <w:b/>
          <w:sz w:val="24"/>
          <w:szCs w:val="24"/>
        </w:rPr>
        <w:t>(see APA</w:t>
      </w:r>
      <w:r w:rsidR="001D185B" w:rsidRPr="001D185B">
        <w:rPr>
          <w:rFonts w:cs="Times New Roman" w:hint="eastAsia"/>
          <w:b/>
          <w:sz w:val="24"/>
          <w:szCs w:val="24"/>
        </w:rPr>
        <w:t xml:space="preserve"> </w:t>
      </w:r>
      <w:r w:rsidR="00C7226B">
        <w:rPr>
          <w:rFonts w:cs="Times New Roman" w:hint="eastAsia"/>
          <w:b/>
          <w:sz w:val="24"/>
          <w:szCs w:val="24"/>
        </w:rPr>
        <w:t>6</w:t>
      </w:r>
      <w:r w:rsidR="001D185B" w:rsidRPr="001D185B">
        <w:rPr>
          <w:rFonts w:cs="Times New Roman"/>
          <w:b/>
          <w:sz w:val="24"/>
          <w:szCs w:val="24"/>
        </w:rPr>
        <w:t>th ed.</w:t>
      </w:r>
      <w:r w:rsidR="001D185B" w:rsidRPr="001D185B">
        <w:rPr>
          <w:rFonts w:cs="Times New Roman" w:hint="eastAsia"/>
          <w:b/>
          <w:sz w:val="24"/>
          <w:szCs w:val="24"/>
        </w:rPr>
        <w:t xml:space="preserve">, </w:t>
      </w:r>
      <w:r w:rsidR="001D185B">
        <w:rPr>
          <w:rFonts w:cs="Times New Roman"/>
          <w:b/>
          <w:sz w:val="24"/>
          <w:szCs w:val="24"/>
        </w:rPr>
        <w:t>pp. 193</w:t>
      </w:r>
      <w:r w:rsidR="001D185B" w:rsidRPr="001D185B">
        <w:rPr>
          <w:rFonts w:cs="Times New Roman"/>
          <w:b/>
          <w:kern w:val="0"/>
          <w:sz w:val="24"/>
          <w:szCs w:val="24"/>
        </w:rPr>
        <w:t>–</w:t>
      </w:r>
      <w:r w:rsidR="001D185B">
        <w:rPr>
          <w:rFonts w:cs="Times New Roman"/>
          <w:b/>
          <w:kern w:val="0"/>
          <w:sz w:val="24"/>
          <w:szCs w:val="24"/>
        </w:rPr>
        <w:t>224</w:t>
      </w:r>
      <w:r w:rsidR="001D185B" w:rsidRPr="001D185B">
        <w:rPr>
          <w:rFonts w:cs="Times New Roman"/>
          <w:b/>
          <w:kern w:val="0"/>
          <w:sz w:val="24"/>
          <w:szCs w:val="24"/>
        </w:rPr>
        <w:t>)</w:t>
      </w:r>
      <w:r w:rsidR="000B390C">
        <w:rPr>
          <w:rFonts w:cs="Times New Roman"/>
          <w:b/>
          <w:kern w:val="0"/>
          <w:sz w:val="24"/>
          <w:szCs w:val="24"/>
        </w:rPr>
        <w:t xml:space="preserve"> </w:t>
      </w:r>
      <w:r w:rsidR="000B390C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0B390C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0B390C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boldface, centered</w:t>
      </w:r>
    </w:p>
    <w:p w14:paraId="2C8CA7B7" w14:textId="26EED4DD" w:rsidR="004A6C49" w:rsidRPr="004A6C49" w:rsidRDefault="004A6C49" w:rsidP="004A6C49">
      <w:pPr>
        <w:numPr>
          <w:ilvl w:val="0"/>
          <w:numId w:val="3"/>
        </w:numPr>
        <w:ind w:left="513" w:hangingChars="200" w:hanging="513"/>
        <w:rPr>
          <w:rFonts w:cs="Times New Roman"/>
          <w:kern w:val="0"/>
          <w:sz w:val="24"/>
          <w:szCs w:val="24"/>
        </w:rPr>
      </w:pPr>
      <w:r>
        <w:rPr>
          <w:rFonts w:cs="Times New Roman" w:hint="eastAsia"/>
          <w:kern w:val="0"/>
          <w:sz w:val="24"/>
          <w:szCs w:val="24"/>
        </w:rPr>
        <w:t>Books</w:t>
      </w:r>
    </w:p>
    <w:p w14:paraId="23FC34B1" w14:textId="77777777" w:rsidR="009D18B2" w:rsidRDefault="005845DF" w:rsidP="009D18B2">
      <w:pPr>
        <w:ind w:left="642" w:hangingChars="250" w:hanging="642"/>
        <w:rPr>
          <w:rFonts w:cs="Times New Roman"/>
          <w:kern w:val="0"/>
          <w:sz w:val="24"/>
          <w:szCs w:val="24"/>
        </w:rPr>
      </w:pPr>
      <w:r>
        <w:rPr>
          <w:rFonts w:cs="Times New Roman" w:hint="eastAsia"/>
          <w:kern w:val="0"/>
          <w:sz w:val="24"/>
          <w:szCs w:val="24"/>
        </w:rPr>
        <w:t>Ellis, R.,</w:t>
      </w:r>
      <w:r>
        <w:rPr>
          <w:rFonts w:cs="Times New Roman"/>
          <w:kern w:val="0"/>
          <w:sz w:val="24"/>
          <w:szCs w:val="24"/>
        </w:rPr>
        <w:t xml:space="preserve"> &amp; </w:t>
      </w:r>
      <w:proofErr w:type="spellStart"/>
      <w:r>
        <w:rPr>
          <w:rFonts w:cs="Times New Roman"/>
          <w:kern w:val="0"/>
          <w:sz w:val="24"/>
          <w:szCs w:val="24"/>
        </w:rPr>
        <w:t>Shintani</w:t>
      </w:r>
      <w:proofErr w:type="spellEnd"/>
      <w:r>
        <w:rPr>
          <w:rFonts w:cs="Times New Roman"/>
          <w:kern w:val="0"/>
          <w:sz w:val="24"/>
          <w:szCs w:val="24"/>
        </w:rPr>
        <w:t xml:space="preserve">, N. (2013). </w:t>
      </w:r>
      <w:r w:rsidRPr="005845DF">
        <w:rPr>
          <w:rFonts w:cs="Times New Roman"/>
          <w:i/>
          <w:kern w:val="0"/>
          <w:sz w:val="24"/>
          <w:szCs w:val="24"/>
        </w:rPr>
        <w:t>Exploring language pedagogy through second language acquisition research</w:t>
      </w:r>
      <w:r>
        <w:rPr>
          <w:rFonts w:cs="Times New Roman"/>
          <w:kern w:val="0"/>
          <w:sz w:val="24"/>
          <w:szCs w:val="24"/>
        </w:rPr>
        <w:t>. New York, NY: Routledge.</w:t>
      </w:r>
    </w:p>
    <w:p w14:paraId="529E7342" w14:textId="416B1A98" w:rsidR="004A6C49" w:rsidRDefault="005845DF" w:rsidP="009D18B2">
      <w:pPr>
        <w:ind w:left="642" w:hangingChars="250" w:hanging="642"/>
        <w:rPr>
          <w:rFonts w:cs="Times New Roman"/>
          <w:kern w:val="0"/>
          <w:sz w:val="24"/>
          <w:szCs w:val="24"/>
        </w:rPr>
      </w:pPr>
      <w:proofErr w:type="spellStart"/>
      <w:r>
        <w:rPr>
          <w:rFonts w:cs="Times New Roman" w:hint="eastAsia"/>
          <w:kern w:val="0"/>
          <w:sz w:val="24"/>
          <w:szCs w:val="24"/>
        </w:rPr>
        <w:t>Lantolf</w:t>
      </w:r>
      <w:proofErr w:type="spellEnd"/>
      <w:r>
        <w:rPr>
          <w:rFonts w:cs="Times New Roman" w:hint="eastAsia"/>
          <w:kern w:val="0"/>
          <w:sz w:val="24"/>
          <w:szCs w:val="24"/>
        </w:rPr>
        <w:t xml:space="preserve">, J. </w:t>
      </w:r>
      <w:r>
        <w:rPr>
          <w:rFonts w:cs="Times New Roman"/>
          <w:kern w:val="0"/>
          <w:sz w:val="24"/>
          <w:szCs w:val="24"/>
        </w:rPr>
        <w:t xml:space="preserve">P., Throne, S. L., &amp; </w:t>
      </w:r>
      <w:proofErr w:type="spellStart"/>
      <w:r>
        <w:rPr>
          <w:rFonts w:cs="Times New Roman"/>
          <w:kern w:val="0"/>
          <w:sz w:val="24"/>
          <w:szCs w:val="24"/>
        </w:rPr>
        <w:t>Poehner</w:t>
      </w:r>
      <w:proofErr w:type="spellEnd"/>
      <w:r>
        <w:rPr>
          <w:rFonts w:cs="Times New Roman"/>
          <w:kern w:val="0"/>
          <w:sz w:val="24"/>
          <w:szCs w:val="24"/>
        </w:rPr>
        <w:t xml:space="preserve">, M. E. (2015). Sociocultural theory and second language development. In B. van Patten &amp; J. Williams (Eds.), </w:t>
      </w:r>
      <w:r w:rsidRPr="005845DF">
        <w:rPr>
          <w:rFonts w:cs="Times New Roman"/>
          <w:i/>
          <w:kern w:val="0"/>
          <w:sz w:val="24"/>
          <w:szCs w:val="24"/>
        </w:rPr>
        <w:t>Theories in second language acquisition: An introduction</w:t>
      </w:r>
      <w:r>
        <w:rPr>
          <w:rFonts w:cs="Times New Roman"/>
          <w:kern w:val="0"/>
          <w:sz w:val="24"/>
          <w:szCs w:val="24"/>
        </w:rPr>
        <w:t xml:space="preserve"> </w:t>
      </w:r>
      <w:r w:rsidR="00CA75EE">
        <w:rPr>
          <w:rFonts w:cs="Times New Roman"/>
          <w:kern w:val="0"/>
          <w:sz w:val="24"/>
          <w:szCs w:val="24"/>
        </w:rPr>
        <w:t>(pp. 207</w:t>
      </w:r>
      <w:r w:rsidR="00CA75EE" w:rsidRPr="004A6C49">
        <w:rPr>
          <w:rFonts w:cs="Times New Roman"/>
          <w:kern w:val="0"/>
          <w:sz w:val="24"/>
          <w:szCs w:val="24"/>
        </w:rPr>
        <w:t>–</w:t>
      </w:r>
      <w:r w:rsidR="00CA75EE">
        <w:rPr>
          <w:rFonts w:cs="Times New Roman"/>
          <w:kern w:val="0"/>
          <w:sz w:val="24"/>
          <w:szCs w:val="24"/>
        </w:rPr>
        <w:t xml:space="preserve">226). </w:t>
      </w:r>
      <w:r>
        <w:rPr>
          <w:rFonts w:cs="Times New Roman"/>
          <w:kern w:val="0"/>
          <w:sz w:val="24"/>
          <w:szCs w:val="24"/>
        </w:rPr>
        <w:t>New York, NY: Routledge.</w:t>
      </w:r>
    </w:p>
    <w:p w14:paraId="50A61E4A" w14:textId="77777777" w:rsidR="00132C82" w:rsidRDefault="00132C82" w:rsidP="004A6C49">
      <w:pPr>
        <w:ind w:left="513" w:hangingChars="200" w:hanging="513"/>
        <w:rPr>
          <w:rFonts w:cs="Times New Roman"/>
          <w:kern w:val="0"/>
          <w:sz w:val="24"/>
          <w:szCs w:val="24"/>
        </w:rPr>
      </w:pPr>
    </w:p>
    <w:p w14:paraId="5213A856" w14:textId="146DE0E1" w:rsidR="004A6C49" w:rsidRPr="004A6C49" w:rsidRDefault="004A6C49" w:rsidP="004A6C49">
      <w:pPr>
        <w:numPr>
          <w:ilvl w:val="0"/>
          <w:numId w:val="3"/>
        </w:numPr>
        <w:ind w:left="513" w:hangingChars="200" w:hanging="513"/>
        <w:rPr>
          <w:rFonts w:cs="Times New Roman"/>
          <w:kern w:val="0"/>
          <w:sz w:val="24"/>
          <w:szCs w:val="24"/>
        </w:rPr>
      </w:pPr>
      <w:r>
        <w:rPr>
          <w:rFonts w:cs="Times New Roman" w:hint="eastAsia"/>
          <w:kern w:val="0"/>
          <w:sz w:val="24"/>
          <w:szCs w:val="24"/>
        </w:rPr>
        <w:t>Periodicals</w:t>
      </w:r>
    </w:p>
    <w:p w14:paraId="76A814CE" w14:textId="29331122" w:rsidR="00D2320E" w:rsidRDefault="00D2320E" w:rsidP="009D18B2">
      <w:pPr>
        <w:ind w:left="642" w:hangingChars="250" w:hanging="642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 xml:space="preserve">Koizumi, R., &amp; Fujimori, C. (2010). An exploration of measures to detect changes in speaking performance: A case study based on picture description. </w:t>
      </w:r>
      <w:r w:rsidRPr="000609E5">
        <w:rPr>
          <w:rFonts w:cs="Times New Roman"/>
          <w:i/>
          <w:kern w:val="0"/>
          <w:sz w:val="24"/>
          <w:szCs w:val="24"/>
        </w:rPr>
        <w:t>JACET Journal</w:t>
      </w:r>
      <w:r>
        <w:rPr>
          <w:rFonts w:cs="Times New Roman"/>
          <w:kern w:val="0"/>
          <w:sz w:val="24"/>
          <w:szCs w:val="24"/>
        </w:rPr>
        <w:t xml:space="preserve">, </w:t>
      </w:r>
      <w:r w:rsidRPr="000609E5">
        <w:rPr>
          <w:rFonts w:cs="Times New Roman"/>
          <w:i/>
          <w:kern w:val="0"/>
          <w:sz w:val="24"/>
          <w:szCs w:val="24"/>
        </w:rPr>
        <w:t>50</w:t>
      </w:r>
      <w:r>
        <w:rPr>
          <w:rFonts w:cs="Times New Roman"/>
          <w:kern w:val="0"/>
          <w:sz w:val="24"/>
          <w:szCs w:val="24"/>
        </w:rPr>
        <w:t>, 81</w:t>
      </w:r>
      <w:r w:rsidRPr="004A6C49">
        <w:rPr>
          <w:rFonts w:cs="Times New Roman"/>
          <w:kern w:val="0"/>
          <w:sz w:val="24"/>
          <w:szCs w:val="24"/>
        </w:rPr>
        <w:t>–</w:t>
      </w:r>
      <w:r>
        <w:rPr>
          <w:rFonts w:cs="Times New Roman"/>
          <w:kern w:val="0"/>
          <w:sz w:val="24"/>
          <w:szCs w:val="24"/>
        </w:rPr>
        <w:t xml:space="preserve">91. Retrieved from </w:t>
      </w:r>
      <w:r w:rsidRPr="000609E5">
        <w:rPr>
          <w:rFonts w:cs="Times New Roman"/>
          <w:kern w:val="0"/>
          <w:sz w:val="24"/>
          <w:szCs w:val="24"/>
        </w:rPr>
        <w:t>http://157.1.42.1/naid/110008593492/</w:t>
      </w:r>
      <w:r>
        <w:rPr>
          <w:rFonts w:cs="Times New Roman"/>
          <w:kern w:val="0"/>
          <w:sz w:val="24"/>
          <w:szCs w:val="24"/>
        </w:rPr>
        <w:t xml:space="preserve"> </w:t>
      </w:r>
      <w:proofErr w:type="spellStart"/>
      <w:r w:rsidRPr="000609E5">
        <w:rPr>
          <w:rFonts w:cs="Times New Roman"/>
          <w:kern w:val="0"/>
          <w:sz w:val="24"/>
          <w:szCs w:val="24"/>
        </w:rPr>
        <w:t>en</w:t>
      </w:r>
      <w:proofErr w:type="spellEnd"/>
    </w:p>
    <w:p w14:paraId="5F2D7231" w14:textId="0E232DFE" w:rsidR="009D18B2" w:rsidRDefault="005845DF" w:rsidP="009D18B2">
      <w:pPr>
        <w:ind w:left="642" w:hangingChars="250" w:hanging="642"/>
        <w:rPr>
          <w:rFonts w:cs="Times New Roman"/>
          <w:kern w:val="0"/>
          <w:sz w:val="24"/>
          <w:szCs w:val="24"/>
        </w:rPr>
      </w:pPr>
      <w:r>
        <w:rPr>
          <w:rFonts w:cs="Times New Roman" w:hint="eastAsia"/>
          <w:kern w:val="0"/>
          <w:sz w:val="24"/>
          <w:szCs w:val="24"/>
        </w:rPr>
        <w:t xml:space="preserve">Kondo, T., &amp; </w:t>
      </w:r>
      <w:proofErr w:type="spellStart"/>
      <w:r>
        <w:rPr>
          <w:rFonts w:cs="Times New Roman"/>
          <w:kern w:val="0"/>
          <w:sz w:val="24"/>
          <w:szCs w:val="24"/>
        </w:rPr>
        <w:t>Shirahata</w:t>
      </w:r>
      <w:proofErr w:type="spellEnd"/>
      <w:r>
        <w:rPr>
          <w:rFonts w:cs="Times New Roman"/>
          <w:kern w:val="0"/>
          <w:sz w:val="24"/>
          <w:szCs w:val="24"/>
        </w:rPr>
        <w:t xml:space="preserve">, T. (2015). The effects of explicit instruction on intransitive verb structure in L2 English classrooms. </w:t>
      </w:r>
      <w:r w:rsidRPr="005845DF">
        <w:rPr>
          <w:rFonts w:cs="Times New Roman"/>
          <w:i/>
          <w:kern w:val="0"/>
          <w:sz w:val="24"/>
          <w:szCs w:val="24"/>
        </w:rPr>
        <w:t>ARELE: annual review of English education in Japan</w:t>
      </w:r>
      <w:r>
        <w:rPr>
          <w:rFonts w:cs="Times New Roman"/>
          <w:kern w:val="0"/>
          <w:sz w:val="24"/>
          <w:szCs w:val="24"/>
        </w:rPr>
        <w:t>,</w:t>
      </w:r>
      <w:r w:rsidRPr="005845DF">
        <w:rPr>
          <w:rFonts w:cs="Times New Roman"/>
          <w:i/>
          <w:kern w:val="0"/>
          <w:sz w:val="24"/>
          <w:szCs w:val="24"/>
        </w:rPr>
        <w:t xml:space="preserve"> 26</w:t>
      </w:r>
      <w:r>
        <w:rPr>
          <w:rFonts w:cs="Times New Roman"/>
          <w:kern w:val="0"/>
          <w:sz w:val="24"/>
          <w:szCs w:val="24"/>
        </w:rPr>
        <w:t>, 93</w:t>
      </w:r>
      <w:r w:rsidRPr="004A6C49">
        <w:rPr>
          <w:rFonts w:cs="Times New Roman"/>
          <w:kern w:val="0"/>
          <w:sz w:val="24"/>
          <w:szCs w:val="24"/>
        </w:rPr>
        <w:t>–</w:t>
      </w:r>
      <w:r>
        <w:rPr>
          <w:rFonts w:cs="Times New Roman"/>
          <w:kern w:val="0"/>
          <w:sz w:val="24"/>
          <w:szCs w:val="24"/>
        </w:rPr>
        <w:t>108. doi:</w:t>
      </w:r>
      <w:r w:rsidRPr="005845DF">
        <w:rPr>
          <w:rFonts w:cs="Times New Roman"/>
          <w:kern w:val="0"/>
          <w:sz w:val="24"/>
          <w:szCs w:val="24"/>
        </w:rPr>
        <w:t>10.20581/arele.26.0_93</w:t>
      </w:r>
    </w:p>
    <w:p w14:paraId="58B221F1" w14:textId="6A7E559A" w:rsidR="004A6C49" w:rsidRDefault="004A6C49" w:rsidP="000609E5">
      <w:pPr>
        <w:rPr>
          <w:rFonts w:cs="Times New Roman"/>
          <w:kern w:val="0"/>
          <w:sz w:val="24"/>
          <w:szCs w:val="24"/>
        </w:rPr>
      </w:pPr>
    </w:p>
    <w:p w14:paraId="15AE95E0" w14:textId="77777777" w:rsidR="009D18B2" w:rsidRDefault="004B5D29" w:rsidP="009D18B2">
      <w:pPr>
        <w:pStyle w:val="af0"/>
        <w:numPr>
          <w:ilvl w:val="0"/>
          <w:numId w:val="4"/>
        </w:numPr>
        <w:ind w:leftChars="0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>Non-English Publications</w:t>
      </w:r>
    </w:p>
    <w:p w14:paraId="604D903D" w14:textId="77777777" w:rsidR="009D18B2" w:rsidRDefault="00030E6C" w:rsidP="009D18B2">
      <w:pPr>
        <w:ind w:left="642" w:hangingChars="250" w:hanging="642"/>
        <w:rPr>
          <w:rFonts w:cs="Times New Roman"/>
          <w:kern w:val="0"/>
          <w:sz w:val="24"/>
          <w:szCs w:val="24"/>
        </w:rPr>
      </w:pPr>
      <w:r w:rsidRPr="009D18B2">
        <w:rPr>
          <w:rFonts w:cs="Times New Roman" w:hint="eastAsia"/>
          <w:kern w:val="0"/>
          <w:sz w:val="24"/>
          <w:szCs w:val="24"/>
        </w:rPr>
        <w:t xml:space="preserve">Yoshijima, </w:t>
      </w:r>
      <w:r w:rsidRPr="009D18B2">
        <w:rPr>
          <w:rFonts w:cs="Times New Roman"/>
          <w:kern w:val="0"/>
          <w:sz w:val="24"/>
          <w:szCs w:val="24"/>
        </w:rPr>
        <w:t>S</w:t>
      </w:r>
      <w:r w:rsidRPr="009D18B2">
        <w:rPr>
          <w:rFonts w:cs="Times New Roman" w:hint="eastAsia"/>
          <w:kern w:val="0"/>
          <w:sz w:val="24"/>
          <w:szCs w:val="24"/>
        </w:rPr>
        <w:t>. (2014</w:t>
      </w:r>
      <w:r w:rsidR="004B5D29" w:rsidRPr="009D18B2">
        <w:rPr>
          <w:rFonts w:cs="Times New Roman" w:hint="eastAsia"/>
          <w:kern w:val="0"/>
          <w:sz w:val="24"/>
          <w:szCs w:val="24"/>
        </w:rPr>
        <w:t xml:space="preserve">). </w:t>
      </w:r>
      <w:r w:rsidRPr="009D18B2">
        <w:rPr>
          <w:rFonts w:cs="Times New Roman"/>
          <w:kern w:val="0"/>
          <w:sz w:val="24"/>
          <w:szCs w:val="24"/>
        </w:rPr>
        <w:t>CEF</w:t>
      </w:r>
      <w:r w:rsidR="005845DF" w:rsidRPr="009D18B2">
        <w:rPr>
          <w:rFonts w:cs="Times New Roman"/>
          <w:kern w:val="0"/>
          <w:sz w:val="24"/>
          <w:szCs w:val="24"/>
        </w:rPr>
        <w:t xml:space="preserve">R no </w:t>
      </w:r>
      <w:proofErr w:type="spellStart"/>
      <w:r w:rsidR="005845DF" w:rsidRPr="009D18B2">
        <w:rPr>
          <w:rFonts w:cs="Times New Roman"/>
          <w:kern w:val="0"/>
          <w:sz w:val="24"/>
          <w:szCs w:val="24"/>
        </w:rPr>
        <w:t>nihon</w:t>
      </w:r>
      <w:proofErr w:type="spellEnd"/>
      <w:r w:rsidR="005845DF" w:rsidRPr="009D18B2">
        <w:rPr>
          <w:rFonts w:cs="Times New Roman"/>
          <w:kern w:val="0"/>
          <w:sz w:val="24"/>
          <w:szCs w:val="24"/>
        </w:rPr>
        <w:t xml:space="preserve"> no </w:t>
      </w:r>
      <w:proofErr w:type="spellStart"/>
      <w:r w:rsidR="005845DF" w:rsidRPr="009D18B2">
        <w:rPr>
          <w:rFonts w:cs="Times New Roman"/>
          <w:kern w:val="0"/>
          <w:sz w:val="24"/>
          <w:szCs w:val="24"/>
        </w:rPr>
        <w:t>gaikokugo-kyoiku</w:t>
      </w:r>
      <w:proofErr w:type="spellEnd"/>
      <w:r w:rsidR="005845DF" w:rsidRPr="009D18B2">
        <w:rPr>
          <w:rFonts w:cs="Times New Roman"/>
          <w:kern w:val="0"/>
          <w:sz w:val="24"/>
          <w:szCs w:val="24"/>
        </w:rPr>
        <w:t xml:space="preserve"> </w:t>
      </w:r>
      <w:proofErr w:type="spellStart"/>
      <w:r w:rsidR="005845DF" w:rsidRPr="009D18B2">
        <w:rPr>
          <w:rFonts w:cs="Times New Roman"/>
          <w:kern w:val="0"/>
          <w:sz w:val="24"/>
          <w:szCs w:val="24"/>
        </w:rPr>
        <w:t>h</w:t>
      </w:r>
      <w:r w:rsidRPr="009D18B2">
        <w:rPr>
          <w:rFonts w:cs="Times New Roman"/>
          <w:kern w:val="0"/>
          <w:sz w:val="24"/>
          <w:szCs w:val="24"/>
        </w:rPr>
        <w:t>eno</w:t>
      </w:r>
      <w:proofErr w:type="spellEnd"/>
      <w:r w:rsidRPr="009D18B2">
        <w:rPr>
          <w:rFonts w:cs="Times New Roman"/>
          <w:kern w:val="0"/>
          <w:sz w:val="24"/>
          <w:szCs w:val="24"/>
        </w:rPr>
        <w:t xml:space="preserve"> </w:t>
      </w:r>
      <w:proofErr w:type="spellStart"/>
      <w:r w:rsidRPr="009D18B2">
        <w:rPr>
          <w:rFonts w:cs="Times New Roman"/>
          <w:kern w:val="0"/>
          <w:sz w:val="24"/>
          <w:szCs w:val="24"/>
        </w:rPr>
        <w:t>ouyou</w:t>
      </w:r>
      <w:proofErr w:type="spellEnd"/>
      <w:r w:rsidRPr="009D18B2">
        <w:rPr>
          <w:rFonts w:cs="Times New Roman"/>
          <w:kern w:val="0"/>
          <w:sz w:val="24"/>
          <w:szCs w:val="24"/>
        </w:rPr>
        <w:t xml:space="preserve"> </w:t>
      </w:r>
      <w:r w:rsidR="004B5D29" w:rsidRPr="009D18B2">
        <w:rPr>
          <w:rFonts w:cs="Times New Roman" w:hint="eastAsia"/>
          <w:kern w:val="0"/>
          <w:sz w:val="24"/>
          <w:szCs w:val="24"/>
        </w:rPr>
        <w:t>[</w:t>
      </w:r>
      <w:r w:rsidR="005845DF" w:rsidRPr="009D18B2">
        <w:rPr>
          <w:rFonts w:cs="Times New Roman"/>
          <w:kern w:val="0"/>
          <w:sz w:val="24"/>
          <w:szCs w:val="24"/>
        </w:rPr>
        <w:t>For the meaningful application of CEFR to foreign language education in Japan</w:t>
      </w:r>
      <w:r w:rsidR="004B5D29" w:rsidRPr="009D18B2">
        <w:rPr>
          <w:rFonts w:cs="Times New Roman" w:hint="eastAsia"/>
          <w:kern w:val="0"/>
          <w:sz w:val="24"/>
          <w:szCs w:val="24"/>
        </w:rPr>
        <w:t>]</w:t>
      </w:r>
      <w:r w:rsidR="00FC66DF" w:rsidRPr="009D18B2">
        <w:rPr>
          <w:rFonts w:cs="Times New Roman"/>
          <w:kern w:val="0"/>
          <w:sz w:val="24"/>
          <w:szCs w:val="24"/>
        </w:rPr>
        <w:t xml:space="preserve">. </w:t>
      </w:r>
      <w:r w:rsidR="005845DF" w:rsidRPr="009D18B2">
        <w:rPr>
          <w:rFonts w:cs="Times New Roman"/>
          <w:i/>
          <w:kern w:val="0"/>
          <w:sz w:val="24"/>
          <w:szCs w:val="24"/>
        </w:rPr>
        <w:t>JACET-KANTO</w:t>
      </w:r>
      <w:r w:rsidR="00FC66DF" w:rsidRPr="009D18B2">
        <w:rPr>
          <w:rFonts w:cs="Times New Roman"/>
          <w:i/>
          <w:kern w:val="0"/>
          <w:sz w:val="24"/>
          <w:szCs w:val="24"/>
        </w:rPr>
        <w:t xml:space="preserve"> Journal</w:t>
      </w:r>
      <w:r w:rsidR="00FC66DF" w:rsidRPr="009D18B2">
        <w:rPr>
          <w:rFonts w:cs="Times New Roman"/>
          <w:kern w:val="0"/>
          <w:sz w:val="24"/>
          <w:szCs w:val="24"/>
        </w:rPr>
        <w:t xml:space="preserve">, </w:t>
      </w:r>
      <w:r w:rsidR="005845DF" w:rsidRPr="009D18B2">
        <w:rPr>
          <w:rFonts w:cs="Times New Roman"/>
          <w:i/>
          <w:kern w:val="0"/>
          <w:sz w:val="24"/>
          <w:szCs w:val="24"/>
        </w:rPr>
        <w:t>1</w:t>
      </w:r>
      <w:r w:rsidR="005845DF" w:rsidRPr="009D18B2">
        <w:rPr>
          <w:rFonts w:cs="Times New Roman"/>
          <w:kern w:val="0"/>
          <w:sz w:val="24"/>
          <w:szCs w:val="24"/>
        </w:rPr>
        <w:t>, 4</w:t>
      </w:r>
      <w:r w:rsidR="00FC66DF" w:rsidRPr="009D18B2">
        <w:rPr>
          <w:rFonts w:cs="Times New Roman"/>
          <w:kern w:val="0"/>
          <w:sz w:val="24"/>
          <w:szCs w:val="24"/>
        </w:rPr>
        <w:t>–</w:t>
      </w:r>
      <w:r w:rsidR="005845DF" w:rsidRPr="009D18B2">
        <w:rPr>
          <w:rFonts w:cs="Times New Roman"/>
          <w:kern w:val="0"/>
          <w:sz w:val="24"/>
          <w:szCs w:val="24"/>
        </w:rPr>
        <w:t>19</w:t>
      </w:r>
      <w:r w:rsidR="00FC66DF" w:rsidRPr="009D18B2">
        <w:rPr>
          <w:rFonts w:cs="Times New Roman"/>
          <w:kern w:val="0"/>
          <w:sz w:val="24"/>
          <w:szCs w:val="24"/>
        </w:rPr>
        <w:t xml:space="preserve">. Retrieved from </w:t>
      </w:r>
      <w:r w:rsidR="005845DF" w:rsidRPr="009D18B2">
        <w:rPr>
          <w:rFonts w:cs="Times New Roman"/>
          <w:kern w:val="0"/>
          <w:sz w:val="24"/>
          <w:szCs w:val="24"/>
        </w:rPr>
        <w:t>http://ci.nii.ac.jp/naid/110</w:t>
      </w:r>
      <w:r w:rsidR="009D18B2">
        <w:rPr>
          <w:rFonts w:cs="Times New Roman"/>
          <w:kern w:val="0"/>
          <w:sz w:val="24"/>
          <w:szCs w:val="24"/>
        </w:rPr>
        <w:t xml:space="preserve"> </w:t>
      </w:r>
      <w:r w:rsidR="005845DF" w:rsidRPr="009D18B2">
        <w:rPr>
          <w:rFonts w:cs="Times New Roman"/>
          <w:kern w:val="0"/>
          <w:sz w:val="24"/>
          <w:szCs w:val="24"/>
        </w:rPr>
        <w:t>0</w:t>
      </w:r>
      <w:r w:rsidR="005845DF" w:rsidRPr="005845DF">
        <w:rPr>
          <w:rFonts w:cs="Times New Roman"/>
          <w:kern w:val="0"/>
          <w:sz w:val="24"/>
          <w:szCs w:val="24"/>
        </w:rPr>
        <w:t>09829903</w:t>
      </w:r>
    </w:p>
    <w:p w14:paraId="50F685AC" w14:textId="19795F66" w:rsidR="00FC66DF" w:rsidRPr="004A6C49" w:rsidRDefault="00030E6C" w:rsidP="009D18B2">
      <w:pPr>
        <w:ind w:left="642" w:hangingChars="250" w:hanging="642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>Sano, F</w:t>
      </w:r>
      <w:r w:rsidR="00FC66DF">
        <w:rPr>
          <w:rFonts w:cs="Times New Roman"/>
          <w:kern w:val="0"/>
          <w:sz w:val="24"/>
          <w:szCs w:val="24"/>
        </w:rPr>
        <w:t xml:space="preserve">., </w:t>
      </w:r>
      <w:r>
        <w:rPr>
          <w:rFonts w:cs="Times New Roman" w:hint="eastAsia"/>
          <w:kern w:val="0"/>
          <w:sz w:val="24"/>
          <w:szCs w:val="24"/>
        </w:rPr>
        <w:t>O</w:t>
      </w:r>
      <w:r>
        <w:rPr>
          <w:rFonts w:cs="Times New Roman"/>
          <w:kern w:val="0"/>
          <w:sz w:val="24"/>
          <w:szCs w:val="24"/>
        </w:rPr>
        <w:t>ka</w:t>
      </w:r>
      <w:r>
        <w:rPr>
          <w:rFonts w:cs="Times New Roman" w:hint="eastAsia"/>
          <w:kern w:val="0"/>
          <w:sz w:val="24"/>
          <w:szCs w:val="24"/>
        </w:rPr>
        <w:t>, H</w:t>
      </w:r>
      <w:r w:rsidR="00336040">
        <w:rPr>
          <w:rFonts w:cs="Times New Roman" w:hint="eastAsia"/>
          <w:kern w:val="0"/>
          <w:sz w:val="24"/>
          <w:szCs w:val="24"/>
        </w:rPr>
        <w:t xml:space="preserve">., </w:t>
      </w:r>
      <w:proofErr w:type="spellStart"/>
      <w:r>
        <w:rPr>
          <w:rFonts w:cs="Times New Roman"/>
          <w:kern w:val="0"/>
          <w:sz w:val="24"/>
          <w:szCs w:val="24"/>
        </w:rPr>
        <w:t>Yusa</w:t>
      </w:r>
      <w:proofErr w:type="spellEnd"/>
      <w:r>
        <w:rPr>
          <w:rFonts w:cs="Times New Roman"/>
          <w:kern w:val="0"/>
          <w:sz w:val="24"/>
          <w:szCs w:val="24"/>
        </w:rPr>
        <w:t xml:space="preserve">, N., </w:t>
      </w:r>
      <w:r>
        <w:rPr>
          <w:rFonts w:cs="Times New Roman" w:hint="eastAsia"/>
          <w:kern w:val="0"/>
          <w:sz w:val="24"/>
          <w:szCs w:val="24"/>
        </w:rPr>
        <w:t>&amp; Kaneko, T</w:t>
      </w:r>
      <w:r w:rsidR="00336040">
        <w:rPr>
          <w:rFonts w:cs="Times New Roman" w:hint="eastAsia"/>
          <w:kern w:val="0"/>
          <w:sz w:val="24"/>
          <w:szCs w:val="24"/>
        </w:rPr>
        <w:t xml:space="preserve">. </w:t>
      </w:r>
      <w:r w:rsidR="00336040">
        <w:rPr>
          <w:rFonts w:cs="Times New Roman"/>
          <w:kern w:val="0"/>
          <w:sz w:val="24"/>
          <w:szCs w:val="24"/>
        </w:rPr>
        <w:t xml:space="preserve">(Eds.). </w:t>
      </w:r>
      <w:r>
        <w:rPr>
          <w:rFonts w:cs="Times New Roman"/>
          <w:i/>
          <w:kern w:val="0"/>
          <w:sz w:val="24"/>
          <w:szCs w:val="24"/>
        </w:rPr>
        <w:t>Dai-</w:t>
      </w:r>
      <w:proofErr w:type="spellStart"/>
      <w:r>
        <w:rPr>
          <w:rFonts w:cs="Times New Roman"/>
          <w:i/>
          <w:kern w:val="0"/>
          <w:sz w:val="24"/>
          <w:szCs w:val="24"/>
        </w:rPr>
        <w:t>ni</w:t>
      </w:r>
      <w:proofErr w:type="spellEnd"/>
      <w:r>
        <w:rPr>
          <w:rFonts w:cs="Times New Roman"/>
          <w:i/>
          <w:kern w:val="0"/>
          <w:sz w:val="24"/>
          <w:szCs w:val="24"/>
        </w:rPr>
        <w:t xml:space="preserve"> </w:t>
      </w:r>
      <w:proofErr w:type="spellStart"/>
      <w:r>
        <w:rPr>
          <w:rFonts w:cs="Times New Roman"/>
          <w:i/>
          <w:kern w:val="0"/>
          <w:sz w:val="24"/>
          <w:szCs w:val="24"/>
        </w:rPr>
        <w:t>gengo</w:t>
      </w:r>
      <w:proofErr w:type="spellEnd"/>
      <w:r>
        <w:rPr>
          <w:rFonts w:cs="Times New Roman"/>
          <w:i/>
          <w:kern w:val="0"/>
          <w:sz w:val="24"/>
          <w:szCs w:val="24"/>
        </w:rPr>
        <w:t xml:space="preserve"> </w:t>
      </w:r>
      <w:proofErr w:type="spellStart"/>
      <w:r>
        <w:rPr>
          <w:rFonts w:cs="Times New Roman"/>
          <w:i/>
          <w:kern w:val="0"/>
          <w:sz w:val="24"/>
          <w:szCs w:val="24"/>
        </w:rPr>
        <w:t>shutoku</w:t>
      </w:r>
      <w:proofErr w:type="spellEnd"/>
      <w:r>
        <w:rPr>
          <w:rFonts w:cs="Times New Roman"/>
          <w:i/>
          <w:kern w:val="0"/>
          <w:sz w:val="24"/>
          <w:szCs w:val="24"/>
        </w:rPr>
        <w:t>: SLA-</w:t>
      </w:r>
      <w:proofErr w:type="spellStart"/>
      <w:r>
        <w:rPr>
          <w:rFonts w:cs="Times New Roman"/>
          <w:i/>
          <w:kern w:val="0"/>
          <w:sz w:val="24"/>
          <w:szCs w:val="24"/>
        </w:rPr>
        <w:t>kenkyu</w:t>
      </w:r>
      <w:proofErr w:type="spellEnd"/>
      <w:r>
        <w:rPr>
          <w:rFonts w:cs="Times New Roman"/>
          <w:i/>
          <w:kern w:val="0"/>
          <w:sz w:val="24"/>
          <w:szCs w:val="24"/>
        </w:rPr>
        <w:t xml:space="preserve"> to </w:t>
      </w:r>
      <w:proofErr w:type="spellStart"/>
      <w:r>
        <w:rPr>
          <w:rFonts w:cs="Times New Roman"/>
          <w:i/>
          <w:kern w:val="0"/>
          <w:sz w:val="24"/>
          <w:szCs w:val="24"/>
        </w:rPr>
        <w:t>Gaikokugo-kyoiku</w:t>
      </w:r>
      <w:proofErr w:type="spellEnd"/>
      <w:r w:rsidR="00336040">
        <w:rPr>
          <w:rFonts w:cs="Times New Roman"/>
          <w:kern w:val="0"/>
          <w:sz w:val="24"/>
          <w:szCs w:val="24"/>
        </w:rPr>
        <w:t xml:space="preserve"> [</w:t>
      </w:r>
      <w:r>
        <w:rPr>
          <w:rFonts w:cs="Times New Roman"/>
          <w:kern w:val="0"/>
          <w:sz w:val="24"/>
          <w:szCs w:val="24"/>
        </w:rPr>
        <w:t>Second language acquisition: SLA studies and foreign language teaching</w:t>
      </w:r>
      <w:r w:rsidR="00336040">
        <w:rPr>
          <w:rFonts w:cs="Times New Roman"/>
          <w:kern w:val="0"/>
          <w:sz w:val="24"/>
          <w:szCs w:val="24"/>
        </w:rPr>
        <w:t xml:space="preserve">]. Tokyo, Japan: Taishukan </w:t>
      </w:r>
      <w:proofErr w:type="spellStart"/>
      <w:r w:rsidR="00336040">
        <w:rPr>
          <w:rFonts w:cs="Times New Roman"/>
          <w:kern w:val="0"/>
          <w:sz w:val="24"/>
          <w:szCs w:val="24"/>
        </w:rPr>
        <w:t>Shoten</w:t>
      </w:r>
      <w:proofErr w:type="spellEnd"/>
      <w:r w:rsidR="00336040">
        <w:rPr>
          <w:rFonts w:cs="Times New Roman"/>
          <w:kern w:val="0"/>
          <w:sz w:val="24"/>
          <w:szCs w:val="24"/>
        </w:rPr>
        <w:t>.</w:t>
      </w:r>
    </w:p>
    <w:p w14:paraId="7FBBAFF4" w14:textId="406FC8BA" w:rsidR="001B569C" w:rsidRPr="00A76555" w:rsidRDefault="009D078A" w:rsidP="009D078A">
      <w:pPr>
        <w:ind w:left="353" w:hangingChars="200" w:hanging="353"/>
        <w:jc w:val="center"/>
        <w:rPr>
          <w:rFonts w:cs="Times New Roman"/>
          <w:sz w:val="24"/>
          <w:szCs w:val="24"/>
        </w:rPr>
      </w:pPr>
      <w:r>
        <w:rPr>
          <w:rFonts w:ascii="Segoe UI" w:hAnsi="Segoe UI" w:cs="Segoe UI"/>
          <w:color w:val="FF0000"/>
          <w:sz w:val="16"/>
          <w:szCs w:val="16"/>
        </w:rPr>
        <w:t>Space 1 line</w:t>
      </w:r>
    </w:p>
    <w:p w14:paraId="5A62F04D" w14:textId="1A65213F" w:rsidR="00FB333D" w:rsidRPr="00A76555" w:rsidRDefault="001B569C" w:rsidP="00646C4A">
      <w:pPr>
        <w:jc w:val="center"/>
        <w:rPr>
          <w:rFonts w:cs="Times New Roman"/>
          <w:b/>
          <w:sz w:val="24"/>
          <w:szCs w:val="24"/>
        </w:rPr>
      </w:pPr>
      <w:r w:rsidRPr="00A76555">
        <w:rPr>
          <w:rFonts w:cs="Times New Roman"/>
          <w:b/>
          <w:sz w:val="24"/>
          <w:szCs w:val="24"/>
        </w:rPr>
        <w:t>Appendix</w:t>
      </w:r>
      <w:r w:rsidR="00336040">
        <w:rPr>
          <w:rFonts w:cs="Times New Roman"/>
          <w:b/>
          <w:sz w:val="24"/>
          <w:szCs w:val="24"/>
        </w:rPr>
        <w:t xml:space="preserve"> (Appendices)</w:t>
      </w:r>
      <w:r w:rsidR="000B390C">
        <w:rPr>
          <w:rFonts w:cs="Times New Roman"/>
          <w:b/>
          <w:sz w:val="24"/>
          <w:szCs w:val="24"/>
        </w:rPr>
        <w:t xml:space="preserve"> </w:t>
      </w:r>
      <w:r w:rsidR="000B390C" w:rsidRPr="009D078A">
        <w:rPr>
          <w:rFonts w:ascii="Segoe UI" w:hAnsi="Segoe UI" w:cs="Segoe UI"/>
          <w:color w:val="FF0000"/>
          <w:sz w:val="16"/>
          <w:szCs w:val="16"/>
        </w:rPr>
        <w:t>12</w:t>
      </w:r>
      <w:r w:rsidR="000B390C" w:rsidRPr="009D078A">
        <w:rPr>
          <w:rFonts w:ascii="Segoe UI" w:eastAsia="ＭＳ ゴシック" w:hAnsi="Segoe UI" w:cs="Segoe UI"/>
          <w:color w:val="FF0000"/>
          <w:sz w:val="16"/>
          <w:szCs w:val="16"/>
        </w:rPr>
        <w:t>°</w:t>
      </w:r>
      <w:r w:rsidR="000B390C">
        <w:rPr>
          <w:rFonts w:ascii="Segoe UI" w:eastAsia="ＭＳ ゴシック" w:hAnsi="Segoe UI" w:cs="Segoe UI"/>
          <w:color w:val="FF0000"/>
          <w:sz w:val="16"/>
          <w:szCs w:val="16"/>
        </w:rPr>
        <w:t xml:space="preserve"> in boldface, centered</w:t>
      </w:r>
    </w:p>
    <w:p w14:paraId="6A7186B6" w14:textId="77777777" w:rsidR="007D65CC" w:rsidRDefault="0034163C" w:rsidP="007D65CC">
      <w:pPr>
        <w:ind w:firstLineChars="250" w:firstLine="6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Authors can add picture files as appendi</w:t>
      </w:r>
      <w:r w:rsidR="00742BD5">
        <w:rPr>
          <w:rFonts w:cs="Times New Roman" w:hint="eastAsia"/>
          <w:sz w:val="24"/>
          <w:szCs w:val="24"/>
        </w:rPr>
        <w:t>ces</w:t>
      </w:r>
      <w:r>
        <w:rPr>
          <w:rFonts w:cs="Times New Roman"/>
          <w:sz w:val="24"/>
          <w:szCs w:val="24"/>
        </w:rPr>
        <w:t xml:space="preserve">. The paper will be printed </w:t>
      </w:r>
      <w:r w:rsidR="00742BD5">
        <w:rPr>
          <w:rFonts w:cs="Times New Roman" w:hint="eastAsia"/>
          <w:sz w:val="24"/>
          <w:szCs w:val="24"/>
        </w:rPr>
        <w:t xml:space="preserve">in </w:t>
      </w:r>
      <w:r>
        <w:rPr>
          <w:rFonts w:cs="Times New Roman"/>
          <w:sz w:val="24"/>
          <w:szCs w:val="24"/>
        </w:rPr>
        <w:t xml:space="preserve">black and white; therefore, please determine if the pictures can be printed clearly. In </w:t>
      </w:r>
      <w:r w:rsidR="00742BD5">
        <w:rPr>
          <w:rFonts w:cs="Times New Roman" w:hint="eastAsia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 xml:space="preserve">case </w:t>
      </w:r>
      <w:r w:rsidR="00742BD5">
        <w:rPr>
          <w:rFonts w:cs="Times New Roman" w:hint="eastAsia"/>
          <w:sz w:val="24"/>
          <w:szCs w:val="24"/>
        </w:rPr>
        <w:t xml:space="preserve">of </w:t>
      </w:r>
      <w:r>
        <w:rPr>
          <w:rFonts w:cs="Times New Roman"/>
          <w:sz w:val="24"/>
          <w:szCs w:val="24"/>
        </w:rPr>
        <w:t xml:space="preserve">authors </w:t>
      </w:r>
      <w:r w:rsidR="00742BD5">
        <w:rPr>
          <w:rFonts w:cs="Times New Roman"/>
          <w:sz w:val="24"/>
          <w:szCs w:val="24"/>
        </w:rPr>
        <w:t>us</w:t>
      </w:r>
      <w:r w:rsidR="00742BD5">
        <w:rPr>
          <w:rFonts w:cs="Times New Roman" w:hint="eastAsia"/>
          <w:sz w:val="24"/>
          <w:szCs w:val="24"/>
        </w:rPr>
        <w:t>ing</w:t>
      </w:r>
      <w:r w:rsidR="00742BD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picture files, please send original picture files</w:t>
      </w:r>
      <w:r w:rsidR="002D0E46">
        <w:rPr>
          <w:rFonts w:cs="Times New Roman"/>
          <w:sz w:val="24"/>
          <w:szCs w:val="24"/>
        </w:rPr>
        <w:t xml:space="preserve"> (.bmp, jpg, or .</w:t>
      </w:r>
      <w:proofErr w:type="spellStart"/>
      <w:r w:rsidR="002D0E46">
        <w:rPr>
          <w:rFonts w:cs="Times New Roman"/>
          <w:sz w:val="24"/>
          <w:szCs w:val="24"/>
        </w:rPr>
        <w:t>png</w:t>
      </w:r>
      <w:proofErr w:type="spellEnd"/>
      <w:r w:rsidR="002D0E46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to </w:t>
      </w:r>
      <w:r w:rsidR="00742BD5">
        <w:rPr>
          <w:rFonts w:cs="Times New Roman" w:hint="eastAsia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 xml:space="preserve">editorial board for convenience. </w:t>
      </w:r>
    </w:p>
    <w:p w14:paraId="3DCCB4C1" w14:textId="0172B70A" w:rsidR="007D65CC" w:rsidRDefault="007D65CC" w:rsidP="007D65CC">
      <w:pPr>
        <w:ind w:firstLineChars="250" w:firstLine="642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Submission </w:t>
      </w:r>
      <w:r>
        <w:rPr>
          <w:rFonts w:cs="Times New Roman"/>
          <w:sz w:val="24"/>
          <w:szCs w:val="24"/>
        </w:rPr>
        <w:t>deadline is</w:t>
      </w:r>
      <w:r w:rsidRPr="007D65CC">
        <w:rPr>
          <w:rFonts w:cs="Times New Roman"/>
          <w:sz w:val="24"/>
          <w:szCs w:val="24"/>
        </w:rPr>
        <w:t xml:space="preserve"> 23:59</w:t>
      </w:r>
      <w:r>
        <w:rPr>
          <w:rFonts w:cs="Times New Roman"/>
          <w:sz w:val="24"/>
          <w:szCs w:val="24"/>
        </w:rPr>
        <w:t xml:space="preserve"> </w:t>
      </w:r>
      <w:r w:rsidRPr="007D65CC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>.</w:t>
      </w:r>
      <w:r w:rsidRPr="007D65CC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>.</w:t>
      </w:r>
      <w:r w:rsidRPr="007D65CC">
        <w:rPr>
          <w:rFonts w:cs="Times New Roman"/>
          <w:sz w:val="24"/>
          <w:szCs w:val="24"/>
        </w:rPr>
        <w:t xml:space="preserve"> JST, July 20th</w:t>
      </w:r>
      <w:r>
        <w:rPr>
          <w:rFonts w:cs="Times New Roman"/>
          <w:sz w:val="24"/>
          <w:szCs w:val="24"/>
        </w:rPr>
        <w:t>.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</w:t>
      </w:r>
      <w:r w:rsidRPr="007D65CC">
        <w:rPr>
          <w:rFonts w:cs="Times New Roman"/>
          <w:sz w:val="24"/>
          <w:szCs w:val="24"/>
        </w:rPr>
        <w:t>omplete the Online Submission Form at the time of the submission</w:t>
      </w:r>
      <w:r>
        <w:rPr>
          <w:rFonts w:cs="Times New Roman"/>
          <w:sz w:val="24"/>
          <w:szCs w:val="24"/>
        </w:rPr>
        <w:t xml:space="preserve"> (</w:t>
      </w:r>
      <w:r w:rsidRPr="007D65CC">
        <w:rPr>
          <w:rFonts w:cs="Times New Roman"/>
          <w:sz w:val="24"/>
          <w:szCs w:val="24"/>
        </w:rPr>
        <w:t>http://www.jacet-kanto.org/</w:t>
      </w:r>
      <w:r>
        <w:rPr>
          <w:rFonts w:cs="Times New Roman"/>
          <w:sz w:val="24"/>
          <w:szCs w:val="24"/>
        </w:rPr>
        <w:t>)</w:t>
      </w:r>
      <w:r w:rsidR="00BD0DFE">
        <w:rPr>
          <w:rFonts w:cs="Times New Roman"/>
          <w:sz w:val="24"/>
          <w:szCs w:val="24"/>
        </w:rPr>
        <w:t>.</w:t>
      </w:r>
    </w:p>
    <w:p w14:paraId="28C750C7" w14:textId="77777777" w:rsidR="00BD0DFE" w:rsidRDefault="00BD0DFE" w:rsidP="00BD0DFE">
      <w:pPr>
        <w:rPr>
          <w:rFonts w:cs="Times New Roman"/>
          <w:sz w:val="24"/>
          <w:szCs w:val="24"/>
        </w:rPr>
      </w:pPr>
    </w:p>
    <w:p w14:paraId="1D6556FD" w14:textId="77777777" w:rsidR="00BD0DFE" w:rsidRDefault="00BD0DFE" w:rsidP="00BD0DFE">
      <w:pPr>
        <w:rPr>
          <w:rFonts w:ascii="游ゴシック" w:eastAsia="游ゴシック" w:hAnsi="游ゴシック" w:cs="Arial"/>
          <w:color w:val="FF0000"/>
          <w:sz w:val="16"/>
          <w:szCs w:val="16"/>
          <w:shd w:val="clear" w:color="auto" w:fill="FFFFFF"/>
        </w:rPr>
      </w:pPr>
      <w:r w:rsidRPr="00BD0DFE">
        <w:rPr>
          <w:rFonts w:ascii="游ゴシック" w:eastAsia="游ゴシック" w:hAnsi="游ゴシック" w:cs="Arial"/>
          <w:color w:val="FF0000"/>
          <w:sz w:val="16"/>
          <w:szCs w:val="16"/>
          <w:shd w:val="clear" w:color="auto" w:fill="FFFFFF"/>
        </w:rPr>
        <w:t>紀要投稿者・執筆者以外の団体等が本テンプレートを異なる目的で</w:t>
      </w:r>
    </w:p>
    <w:p w14:paraId="0E137A92" w14:textId="53C6DFBB" w:rsidR="00BD0DFE" w:rsidRPr="00BD0DFE" w:rsidRDefault="00BD0DFE" w:rsidP="00BD0DFE">
      <w:pPr>
        <w:rPr>
          <w:rFonts w:ascii="游ゴシック" w:eastAsia="游ゴシック" w:hAnsi="游ゴシック" w:cs="Times New Roman"/>
          <w:color w:val="FF0000"/>
          <w:sz w:val="16"/>
          <w:szCs w:val="16"/>
        </w:rPr>
      </w:pPr>
      <w:r w:rsidRPr="00BD0DFE">
        <w:rPr>
          <w:rFonts w:ascii="游ゴシック" w:eastAsia="游ゴシック" w:hAnsi="游ゴシック" w:cs="Arial"/>
          <w:color w:val="FF0000"/>
          <w:sz w:val="16"/>
          <w:szCs w:val="16"/>
          <w:shd w:val="clear" w:color="auto" w:fill="FFFFFF"/>
        </w:rPr>
        <w:t>使用する場合は紀要編集委員会に事前にご一報ください。</w:t>
      </w:r>
    </w:p>
    <w:sectPr w:rsidR="00BD0DFE" w:rsidRPr="00BD0DFE" w:rsidSect="00C86BA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pgNumType w:fmt="numberInDash"/>
      <w:cols w:space="425"/>
      <w:titlePg/>
      <w:docGrid w:type="linesAndChars" w:linePitch="30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09CF" w14:textId="77777777" w:rsidR="00123EA0" w:rsidRDefault="00123EA0" w:rsidP="002D15A5">
      <w:r>
        <w:separator/>
      </w:r>
    </w:p>
  </w:endnote>
  <w:endnote w:type="continuationSeparator" w:id="0">
    <w:p w14:paraId="64AE9A20" w14:textId="77777777" w:rsidR="00123EA0" w:rsidRDefault="00123EA0" w:rsidP="002D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明朝">
    <w:altName w:val="HGP教科書体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4E91" w14:textId="77777777" w:rsidR="002231E1" w:rsidRDefault="002231E1">
    <w:pPr>
      <w:pStyle w:val="a5"/>
      <w:jc w:val="right"/>
    </w:pPr>
  </w:p>
  <w:p w14:paraId="6DB7BFF4" w14:textId="77777777" w:rsidR="002231E1" w:rsidRDefault="002231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4988"/>
      <w:docPartObj>
        <w:docPartGallery w:val="Page Numbers (Bottom of Page)"/>
        <w:docPartUnique/>
      </w:docPartObj>
    </w:sdtPr>
    <w:sdtEndPr/>
    <w:sdtContent>
      <w:p w14:paraId="1CD5BAFB" w14:textId="1F2B16ED" w:rsidR="00C86BA1" w:rsidRDefault="00C86BA1" w:rsidP="00C86B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A4F" w:rsidRPr="00E36A4F">
          <w:rPr>
            <w:noProof/>
            <w:lang w:val="ja-JP"/>
          </w:rPr>
          <w:t>-</w:t>
        </w:r>
        <w:r w:rsidR="00E36A4F">
          <w:rPr>
            <w:noProof/>
          </w:rPr>
          <w:t xml:space="preserve"> 4 -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625891"/>
      <w:docPartObj>
        <w:docPartGallery w:val="Page Numbers (Bottom of Page)"/>
        <w:docPartUnique/>
      </w:docPartObj>
    </w:sdtPr>
    <w:sdtEndPr/>
    <w:sdtContent>
      <w:p w14:paraId="280103FC" w14:textId="3242235E" w:rsidR="00C86BA1" w:rsidRDefault="00C86BA1" w:rsidP="00C86B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A4F" w:rsidRPr="00E36A4F">
          <w:rPr>
            <w:noProof/>
            <w:lang w:val="ja-JP"/>
          </w:rPr>
          <w:t>-</w:t>
        </w:r>
        <w:r w:rsidR="00E36A4F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D42A" w14:textId="77777777" w:rsidR="00123EA0" w:rsidRDefault="00123EA0" w:rsidP="002D15A5">
      <w:r>
        <w:separator/>
      </w:r>
    </w:p>
  </w:footnote>
  <w:footnote w:type="continuationSeparator" w:id="0">
    <w:p w14:paraId="54141031" w14:textId="77777777" w:rsidR="00123EA0" w:rsidRDefault="00123EA0" w:rsidP="002D1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3542"/>
    </w:tblGrid>
    <w:tr w:rsidR="002231E1" w14:paraId="1D7B9848" w14:textId="77777777" w:rsidTr="00A5482D">
      <w:tc>
        <w:tcPr>
          <w:tcW w:w="4962" w:type="dxa"/>
        </w:tcPr>
        <w:p w14:paraId="324E9B18" w14:textId="01A420E3" w:rsidR="008B004A" w:rsidRPr="00111893" w:rsidRDefault="008B004A" w:rsidP="008B004A">
          <w:pPr>
            <w:jc w:val="left"/>
            <w:outlineLvl w:val="0"/>
            <w:rPr>
              <w:rFonts w:ascii="ＭＳ 明朝" w:eastAsia="ＭＳ 明朝" w:hAnsi="ＭＳ 明朝"/>
              <w:b/>
              <w:szCs w:val="21"/>
              <w:lang w:val="en-GB"/>
            </w:rPr>
          </w:pPr>
          <w:r w:rsidRPr="00111893">
            <w:rPr>
              <w:rFonts w:ascii="ＭＳ 明朝" w:eastAsia="ＭＳ 明朝" w:hAnsi="ＭＳ 明朝" w:hint="eastAsia"/>
              <w:b/>
              <w:szCs w:val="21"/>
              <w:lang w:val="en-GB"/>
            </w:rPr>
            <w:t>【投稿種別】</w:t>
          </w:r>
          <w:r w:rsidR="00A5482D" w:rsidRPr="00A5482D">
            <w:rPr>
              <w:rFonts w:ascii="Segoe UI" w:eastAsia="ＭＳ 明朝" w:hAnsi="Segoe UI" w:cs="Segoe UI"/>
              <w:color w:val="FF0000"/>
              <w:sz w:val="16"/>
              <w:szCs w:val="21"/>
              <w:lang w:val="en-GB"/>
            </w:rPr>
            <w:t>D</w:t>
          </w:r>
          <w:r w:rsidR="00BD0DFE">
            <w:rPr>
              <w:rFonts w:ascii="Segoe UI" w:eastAsia="ＭＳ 明朝" w:hAnsi="Segoe UI" w:cs="Segoe UI"/>
              <w:color w:val="FF0000"/>
              <w:sz w:val="16"/>
              <w:szCs w:val="21"/>
              <w:lang w:val="en-GB"/>
            </w:rPr>
            <w:t xml:space="preserve">o not </w:t>
          </w:r>
          <w:r w:rsidR="00BD0DFE">
            <w:rPr>
              <w:rFonts w:ascii="Segoe UI" w:eastAsia="ＭＳ 明朝" w:hAnsi="Segoe UI" w:cs="Segoe UI" w:hint="eastAsia"/>
              <w:color w:val="FF0000"/>
              <w:sz w:val="16"/>
              <w:szCs w:val="21"/>
              <w:lang w:val="en-GB"/>
            </w:rPr>
            <w:t>c</w:t>
          </w:r>
          <w:r w:rsidR="00BD0DFE">
            <w:rPr>
              <w:rFonts w:ascii="Segoe UI" w:eastAsia="ＭＳ 明朝" w:hAnsi="Segoe UI" w:cs="Segoe UI"/>
              <w:color w:val="FF0000"/>
              <w:sz w:val="16"/>
              <w:szCs w:val="21"/>
              <w:lang w:val="en-GB"/>
            </w:rPr>
            <w:t>hange</w:t>
          </w:r>
          <w:r w:rsidR="00A5482D" w:rsidRPr="00A5482D">
            <w:rPr>
              <w:rFonts w:ascii="Segoe UI" w:eastAsia="ＭＳ 明朝" w:hAnsi="Segoe UI" w:cs="Segoe UI"/>
              <w:color w:val="FF0000"/>
              <w:sz w:val="16"/>
              <w:szCs w:val="21"/>
              <w:lang w:val="en-GB"/>
            </w:rPr>
            <w:t xml:space="preserve"> the header.</w:t>
          </w:r>
        </w:p>
        <w:p w14:paraId="0CA0AE88" w14:textId="68068389" w:rsidR="008B004A" w:rsidRDefault="008B004A" w:rsidP="008B004A">
          <w:pPr>
            <w:pStyle w:val="a3"/>
          </w:pPr>
          <w:r>
            <w:rPr>
              <w:i/>
            </w:rPr>
            <w:t>JACET-</w:t>
          </w:r>
          <w:r w:rsidR="00030E6C">
            <w:rPr>
              <w:i/>
            </w:rPr>
            <w:t>KANTO</w:t>
          </w:r>
          <w:r>
            <w:rPr>
              <w:i/>
            </w:rPr>
            <w:t xml:space="preserve"> Journal</w:t>
          </w:r>
          <w:r>
            <w:t>, X: Y</w:t>
          </w:r>
          <w:r>
            <w:rPr>
              <w:rFonts w:eastAsia="Times-Roman"/>
              <w:kern w:val="0"/>
              <w:szCs w:val="16"/>
            </w:rPr>
            <w:t>–</w:t>
          </w:r>
          <w:r>
            <w:rPr>
              <w:rFonts w:hint="eastAsia"/>
            </w:rPr>
            <w:t>Z</w:t>
          </w:r>
          <w:r>
            <w:t>, 20XX</w:t>
          </w:r>
        </w:p>
        <w:p w14:paraId="0741524C" w14:textId="255E54C0" w:rsidR="002231E1" w:rsidRPr="00F5628F" w:rsidRDefault="008B004A" w:rsidP="008B004A">
          <w:pPr>
            <w:pStyle w:val="a3"/>
            <w:jc w:val="left"/>
            <w:rPr>
              <w:sz w:val="18"/>
            </w:rPr>
          </w:pPr>
          <w:r>
            <w:t xml:space="preserve">Copyright© JACET </w:t>
          </w:r>
          <w:r w:rsidR="00030E6C">
            <w:t>KANTO</w:t>
          </w:r>
          <w:r>
            <w:t xml:space="preserve"> Chapter</w:t>
          </w:r>
        </w:p>
      </w:tc>
      <w:tc>
        <w:tcPr>
          <w:tcW w:w="3542" w:type="dxa"/>
        </w:tcPr>
        <w:p w14:paraId="6FFECFED" w14:textId="3D75A5BD" w:rsidR="002231E1" w:rsidRDefault="002231E1" w:rsidP="000358DE">
          <w:pPr>
            <w:pStyle w:val="a3"/>
            <w:jc w:val="right"/>
          </w:pPr>
        </w:p>
      </w:tc>
    </w:tr>
  </w:tbl>
  <w:p w14:paraId="0B979B2F" w14:textId="77777777" w:rsidR="002231E1" w:rsidRDefault="002231E1" w:rsidP="000358DE">
    <w:pPr>
      <w:pStyle w:val="a3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AAD"/>
    <w:multiLevelType w:val="hybridMultilevel"/>
    <w:tmpl w:val="8868900E"/>
    <w:lvl w:ilvl="0" w:tplc="1BBC4394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690CE3"/>
    <w:multiLevelType w:val="hybridMultilevel"/>
    <w:tmpl w:val="997EE140"/>
    <w:lvl w:ilvl="0" w:tplc="00A282C0">
      <w:start w:val="1"/>
      <w:numFmt w:val="bullet"/>
      <w:lvlText w:val="­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A83759"/>
    <w:multiLevelType w:val="hybridMultilevel"/>
    <w:tmpl w:val="526A0EBC"/>
    <w:lvl w:ilvl="0" w:tplc="1BBC4394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3B510E"/>
    <w:multiLevelType w:val="hybridMultilevel"/>
    <w:tmpl w:val="897E44E8"/>
    <w:lvl w:ilvl="0" w:tplc="1BBC4394">
      <w:start w:val="1"/>
      <w:numFmt w:val="bullet"/>
      <w:lvlText w:val=""/>
      <w:lvlJc w:val="left"/>
      <w:pPr>
        <w:ind w:left="9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7" w:hanging="420"/>
      </w:pPr>
      <w:rPr>
        <w:rFonts w:ascii="Wingdings" w:hAnsi="Wingdings" w:hint="default"/>
      </w:rPr>
    </w:lvl>
  </w:abstractNum>
  <w:abstractNum w:abstractNumId="4" w15:restartNumberingAfterBreak="0">
    <w:nsid w:val="6AA744FC"/>
    <w:multiLevelType w:val="hybridMultilevel"/>
    <w:tmpl w:val="CDF82436"/>
    <w:lvl w:ilvl="0" w:tplc="1BBC4394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D3"/>
    <w:rsid w:val="0000095B"/>
    <w:rsid w:val="00011BFC"/>
    <w:rsid w:val="00017293"/>
    <w:rsid w:val="000307C7"/>
    <w:rsid w:val="00030E6C"/>
    <w:rsid w:val="00030F50"/>
    <w:rsid w:val="000358DE"/>
    <w:rsid w:val="00051680"/>
    <w:rsid w:val="00052614"/>
    <w:rsid w:val="000609E5"/>
    <w:rsid w:val="0008008A"/>
    <w:rsid w:val="00094B90"/>
    <w:rsid w:val="000A607E"/>
    <w:rsid w:val="000B390C"/>
    <w:rsid w:val="000D12AB"/>
    <w:rsid w:val="000D6597"/>
    <w:rsid w:val="00111893"/>
    <w:rsid w:val="00123EA0"/>
    <w:rsid w:val="00127DFD"/>
    <w:rsid w:val="00132C82"/>
    <w:rsid w:val="00182D8E"/>
    <w:rsid w:val="001B569C"/>
    <w:rsid w:val="001C08D5"/>
    <w:rsid w:val="001D185B"/>
    <w:rsid w:val="001D3716"/>
    <w:rsid w:val="00200335"/>
    <w:rsid w:val="002231E1"/>
    <w:rsid w:val="002448E3"/>
    <w:rsid w:val="00275725"/>
    <w:rsid w:val="00275A6F"/>
    <w:rsid w:val="002978BC"/>
    <w:rsid w:val="002D0E46"/>
    <w:rsid w:val="002D15A5"/>
    <w:rsid w:val="002D5BA5"/>
    <w:rsid w:val="002F7A99"/>
    <w:rsid w:val="00332481"/>
    <w:rsid w:val="00336040"/>
    <w:rsid w:val="0034163C"/>
    <w:rsid w:val="00376D6A"/>
    <w:rsid w:val="00386047"/>
    <w:rsid w:val="003A4045"/>
    <w:rsid w:val="003A7062"/>
    <w:rsid w:val="003D70B1"/>
    <w:rsid w:val="003E4B87"/>
    <w:rsid w:val="003E7D93"/>
    <w:rsid w:val="003F60F8"/>
    <w:rsid w:val="00402978"/>
    <w:rsid w:val="0042707D"/>
    <w:rsid w:val="00434FFC"/>
    <w:rsid w:val="00450A44"/>
    <w:rsid w:val="00477A8C"/>
    <w:rsid w:val="004A6C49"/>
    <w:rsid w:val="004B5D29"/>
    <w:rsid w:val="004C4971"/>
    <w:rsid w:val="004D784D"/>
    <w:rsid w:val="004F48BC"/>
    <w:rsid w:val="00523DE8"/>
    <w:rsid w:val="00530612"/>
    <w:rsid w:val="00546D05"/>
    <w:rsid w:val="005706A1"/>
    <w:rsid w:val="00583864"/>
    <w:rsid w:val="005845DF"/>
    <w:rsid w:val="0059296B"/>
    <w:rsid w:val="00593369"/>
    <w:rsid w:val="00597116"/>
    <w:rsid w:val="005C6E34"/>
    <w:rsid w:val="00630D37"/>
    <w:rsid w:val="00646C4A"/>
    <w:rsid w:val="00665FD2"/>
    <w:rsid w:val="0067164C"/>
    <w:rsid w:val="00675951"/>
    <w:rsid w:val="00677170"/>
    <w:rsid w:val="006E57F5"/>
    <w:rsid w:val="00712CAA"/>
    <w:rsid w:val="00715D53"/>
    <w:rsid w:val="00724EC8"/>
    <w:rsid w:val="00742BD5"/>
    <w:rsid w:val="00750FBE"/>
    <w:rsid w:val="007653FB"/>
    <w:rsid w:val="00780341"/>
    <w:rsid w:val="007B4D4E"/>
    <w:rsid w:val="007D65CC"/>
    <w:rsid w:val="007E4D2A"/>
    <w:rsid w:val="00807D20"/>
    <w:rsid w:val="00852BCC"/>
    <w:rsid w:val="008630D3"/>
    <w:rsid w:val="0088261F"/>
    <w:rsid w:val="008B004A"/>
    <w:rsid w:val="008C6C76"/>
    <w:rsid w:val="00926752"/>
    <w:rsid w:val="00946A59"/>
    <w:rsid w:val="009509E2"/>
    <w:rsid w:val="00954F59"/>
    <w:rsid w:val="00961229"/>
    <w:rsid w:val="00992B8F"/>
    <w:rsid w:val="009C0785"/>
    <w:rsid w:val="009D078A"/>
    <w:rsid w:val="009D18B2"/>
    <w:rsid w:val="00A05116"/>
    <w:rsid w:val="00A4512D"/>
    <w:rsid w:val="00A5482D"/>
    <w:rsid w:val="00A616B3"/>
    <w:rsid w:val="00A657E7"/>
    <w:rsid w:val="00A76555"/>
    <w:rsid w:val="00A81B73"/>
    <w:rsid w:val="00A94985"/>
    <w:rsid w:val="00A94FF5"/>
    <w:rsid w:val="00AB654F"/>
    <w:rsid w:val="00AD7DCB"/>
    <w:rsid w:val="00AF718C"/>
    <w:rsid w:val="00B71771"/>
    <w:rsid w:val="00B73CA9"/>
    <w:rsid w:val="00B918E2"/>
    <w:rsid w:val="00BA0A15"/>
    <w:rsid w:val="00BD0DFE"/>
    <w:rsid w:val="00BD7526"/>
    <w:rsid w:val="00C7226B"/>
    <w:rsid w:val="00C86BA1"/>
    <w:rsid w:val="00CA75EE"/>
    <w:rsid w:val="00CD1AC8"/>
    <w:rsid w:val="00CD263B"/>
    <w:rsid w:val="00CD74F8"/>
    <w:rsid w:val="00CE2A4F"/>
    <w:rsid w:val="00CE4DC1"/>
    <w:rsid w:val="00D2320E"/>
    <w:rsid w:val="00D41A19"/>
    <w:rsid w:val="00D93F00"/>
    <w:rsid w:val="00D97A05"/>
    <w:rsid w:val="00DB1503"/>
    <w:rsid w:val="00DF2879"/>
    <w:rsid w:val="00DF3FF5"/>
    <w:rsid w:val="00DF511C"/>
    <w:rsid w:val="00E17994"/>
    <w:rsid w:val="00E36A4F"/>
    <w:rsid w:val="00E6546D"/>
    <w:rsid w:val="00E70F73"/>
    <w:rsid w:val="00EA2891"/>
    <w:rsid w:val="00ED6B20"/>
    <w:rsid w:val="00EF4D7A"/>
    <w:rsid w:val="00F074A0"/>
    <w:rsid w:val="00F07845"/>
    <w:rsid w:val="00F15441"/>
    <w:rsid w:val="00F221CE"/>
    <w:rsid w:val="00F5193D"/>
    <w:rsid w:val="00F5628F"/>
    <w:rsid w:val="00F757C2"/>
    <w:rsid w:val="00FA77D2"/>
    <w:rsid w:val="00FB333D"/>
    <w:rsid w:val="00FC66DF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4D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7F5"/>
    <w:pPr>
      <w:widowControl w:val="0"/>
      <w:jc w:val="both"/>
    </w:pPr>
    <w:rPr>
      <w:rFonts w:ascii="Times New Roman" w:eastAsia="ms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15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D15A5"/>
  </w:style>
  <w:style w:type="paragraph" w:styleId="a5">
    <w:name w:val="footer"/>
    <w:basedOn w:val="a"/>
    <w:link w:val="a6"/>
    <w:uiPriority w:val="99"/>
    <w:unhideWhenUsed/>
    <w:rsid w:val="002D1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5A5"/>
  </w:style>
  <w:style w:type="character" w:styleId="a7">
    <w:name w:val="annotation reference"/>
    <w:basedOn w:val="a0"/>
    <w:uiPriority w:val="99"/>
    <w:semiHidden/>
    <w:unhideWhenUsed/>
    <w:rsid w:val="002D15A5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D15A5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2D15A5"/>
    <w:rPr>
      <w:rFonts w:ascii="Times New Roman" w:eastAsia="ms明朝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2D1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D15A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653FB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7653FB"/>
    <w:rPr>
      <w:rFonts w:ascii="Times New Roman" w:eastAsia="ms明朝" w:hAnsi="Times New Roman"/>
      <w:b/>
      <w:bCs/>
    </w:rPr>
  </w:style>
  <w:style w:type="character" w:styleId="ae">
    <w:name w:val="Hyperlink"/>
    <w:basedOn w:val="a0"/>
    <w:uiPriority w:val="99"/>
    <w:unhideWhenUsed/>
    <w:rsid w:val="001B569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EF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A2891"/>
    <w:pPr>
      <w:ind w:leftChars="400" w:left="840"/>
    </w:pPr>
  </w:style>
  <w:style w:type="paragraph" w:styleId="af1">
    <w:name w:val="footnote text"/>
    <w:basedOn w:val="a"/>
    <w:link w:val="af2"/>
    <w:uiPriority w:val="99"/>
    <w:semiHidden/>
    <w:unhideWhenUsed/>
    <w:rsid w:val="00CD1AC8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CD1AC8"/>
    <w:rPr>
      <w:rFonts w:ascii="Times New Roman" w:eastAsia="ms明朝" w:hAnsi="Times New Roman"/>
    </w:rPr>
  </w:style>
  <w:style w:type="character" w:styleId="af3">
    <w:name w:val="footnote reference"/>
    <w:basedOn w:val="a0"/>
    <w:uiPriority w:val="99"/>
    <w:semiHidden/>
    <w:unhideWhenUsed/>
    <w:rsid w:val="00CD1AC8"/>
    <w:rPr>
      <w:vertAlign w:val="superscript"/>
    </w:rPr>
  </w:style>
  <w:style w:type="paragraph" w:styleId="af4">
    <w:name w:val="Revision"/>
    <w:hidden/>
    <w:uiPriority w:val="99"/>
    <w:semiHidden/>
    <w:rsid w:val="00D93F00"/>
    <w:rPr>
      <w:rFonts w:ascii="Times New Roman" w:eastAsia="ms明朝" w:hAnsi="Times New Roman"/>
    </w:rPr>
  </w:style>
  <w:style w:type="character" w:styleId="af5">
    <w:name w:val="FollowedHyperlink"/>
    <w:basedOn w:val="a0"/>
    <w:uiPriority w:val="99"/>
    <w:semiHidden/>
    <w:unhideWhenUsed/>
    <w:rsid w:val="00D93F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hama\Documents\&#23398;&#20250;&#36939;&#21942;\JACET\JACET%20Kanto%20Journal%20Templete\JACET_KANTO_Journal_templet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179615048118984"/>
          <c:y val="5.0925925925925923E-2"/>
          <c:w val="0.80764829396325455"/>
          <c:h val="0.75254459589312472"/>
        </c:manualLayout>
      </c:layout>
      <c:lineChart>
        <c:grouping val="standar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High school</c:v>
                </c:pt>
              </c:strCache>
            </c:strRef>
          </c:tx>
          <c:spPr>
            <a:ln w="635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square"/>
            <c:size val="5"/>
            <c:spPr>
              <a:solidFill>
                <a:schemeClr val="bg1"/>
              </a:solidFill>
              <a:ln w="6350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Sheet1!$C$5:$C$7</c:f>
                <c:numCache>
                  <c:formatCode>General</c:formatCode>
                  <c:ptCount val="3"/>
                  <c:pt idx="0">
                    <c:v>10</c:v>
                  </c:pt>
                  <c:pt idx="1">
                    <c:v>13</c:v>
                  </c:pt>
                  <c:pt idx="2">
                    <c:v>15</c:v>
                  </c:pt>
                </c:numCache>
              </c:numRef>
            </c:plus>
            <c:minus>
              <c:numRef>
                <c:f>Sheet1!$D$5:$D$7</c:f>
                <c:numCache>
                  <c:formatCode>General</c:formatCode>
                  <c:ptCount val="3"/>
                  <c:pt idx="0">
                    <c:v>10</c:v>
                  </c:pt>
                  <c:pt idx="1">
                    <c:v>13</c:v>
                  </c:pt>
                  <c:pt idx="2">
                    <c:v>15</c:v>
                  </c:pt>
                </c:numCache>
              </c:numRef>
            </c:minus>
            <c:spPr>
              <a:noFill/>
              <a:ln w="6350" cap="flat" cmpd="sng" algn="ctr">
                <a:solidFill>
                  <a:schemeClr val="tx1"/>
                </a:solidFill>
                <a:round/>
              </a:ln>
              <a:effectLst/>
            </c:spPr>
          </c:errBars>
          <c:val>
            <c:numRef>
              <c:f>Sheet1!$A$5:$A$7</c:f>
              <c:numCache>
                <c:formatCode>0_);[Red]\(0\)</c:formatCode>
                <c:ptCount val="3"/>
                <c:pt idx="0">
                  <c:v>23</c:v>
                </c:pt>
                <c:pt idx="1">
                  <c:v>38</c:v>
                </c:pt>
                <c:pt idx="2">
                  <c:v>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F64-4CD8-931B-C1C24D4267D1}"/>
            </c:ext>
          </c:extLst>
        </c:ser>
        <c:ser>
          <c:idx val="1"/>
          <c:order val="1"/>
          <c:tx>
            <c:strRef>
              <c:f>Sheet1!$B$4</c:f>
              <c:strCache>
                <c:ptCount val="1"/>
                <c:pt idx="0">
                  <c:v>College</c:v>
                </c:pt>
              </c:strCache>
            </c:strRef>
          </c:tx>
          <c:spPr>
            <a:ln w="63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6350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Sheet1!$C$5:$C$7</c:f>
                <c:numCache>
                  <c:formatCode>General</c:formatCode>
                  <c:ptCount val="3"/>
                  <c:pt idx="0">
                    <c:v>10</c:v>
                  </c:pt>
                  <c:pt idx="1">
                    <c:v>13</c:v>
                  </c:pt>
                  <c:pt idx="2">
                    <c:v>15</c:v>
                  </c:pt>
                </c:numCache>
              </c:numRef>
            </c:plus>
            <c:minus>
              <c:numRef>
                <c:f>Sheet1!$D$5:$D$7</c:f>
                <c:numCache>
                  <c:formatCode>General</c:formatCode>
                  <c:ptCount val="3"/>
                  <c:pt idx="0">
                    <c:v>10</c:v>
                  </c:pt>
                  <c:pt idx="1">
                    <c:v>13</c:v>
                  </c:pt>
                  <c:pt idx="2">
                    <c:v>15</c:v>
                  </c:pt>
                </c:numCache>
              </c:numRef>
            </c:minus>
            <c:spPr>
              <a:noFill/>
              <a:ln w="6350" cap="flat" cmpd="sng" algn="ctr">
                <a:solidFill>
                  <a:schemeClr val="tx1"/>
                </a:solidFill>
                <a:round/>
              </a:ln>
              <a:effectLst/>
            </c:spPr>
          </c:errBars>
          <c:val>
            <c:numRef>
              <c:f>Sheet1!$B$5:$B$7</c:f>
              <c:numCache>
                <c:formatCode>0_);[Red]\(0\)</c:formatCode>
                <c:ptCount val="3"/>
                <c:pt idx="0">
                  <c:v>42</c:v>
                </c:pt>
                <c:pt idx="1">
                  <c:v>55</c:v>
                </c:pt>
                <c:pt idx="2">
                  <c:v>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F64-4CD8-931B-C1C24D4267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3563664"/>
        <c:axId val="353571112"/>
      </c:lineChart>
      <c:catAx>
        <c:axId val="3535636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r>
                  <a:rPr lang="en-US"/>
                  <a:t>Times</a:t>
                </a:r>
                <a:endParaRPr lang="ja-JP"/>
              </a:p>
            </c:rich>
          </c:tx>
          <c:layout>
            <c:manualLayout>
              <c:xMode val="edge"/>
              <c:yMode val="edge"/>
              <c:x val="0.50173140857392828"/>
              <c:y val="0.9096759259259259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Segoe UI" panose="020B0502040204020203" pitchFamily="34" charset="0"/>
                  <a:ea typeface="+mn-ea"/>
                  <a:cs typeface="Segoe UI" panose="020B0502040204020203" pitchFamily="34" charset="0"/>
                </a:defRPr>
              </a:pPr>
              <a:endParaRPr lang="ja-JP"/>
            </a:p>
          </c:txPr>
        </c:title>
        <c:majorTickMark val="in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ja-JP"/>
          </a:p>
        </c:txPr>
        <c:crossAx val="353571112"/>
        <c:crosses val="autoZero"/>
        <c:auto val="1"/>
        <c:lblAlgn val="ctr"/>
        <c:lblOffset val="100"/>
        <c:noMultiLvlLbl val="0"/>
      </c:catAx>
      <c:valAx>
        <c:axId val="353571112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r>
                  <a:rPr lang="en-US"/>
                  <a:t>Mean Scores</a:t>
                </a:r>
                <a:r>
                  <a:rPr lang="ja-JP"/>
                  <a:t> </a:t>
                </a:r>
                <a:r>
                  <a:rPr lang="en-US"/>
                  <a:t>(%)</a:t>
                </a:r>
                <a:endParaRPr lang="ja-JP"/>
              </a:p>
            </c:rich>
          </c:tx>
          <c:layout>
            <c:manualLayout>
              <c:xMode val="edge"/>
              <c:yMode val="edge"/>
              <c:x val="0"/>
              <c:y val="0.161027948429523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Segoe UI" panose="020B0502040204020203" pitchFamily="34" charset="0"/>
                  <a:ea typeface="+mn-ea"/>
                  <a:cs typeface="Segoe UI" panose="020B0502040204020203" pitchFamily="34" charset="0"/>
                </a:defRPr>
              </a:pPr>
              <a:endParaRPr lang="ja-JP"/>
            </a:p>
          </c:txPr>
        </c:title>
        <c:numFmt formatCode="0_);[Red]\(0\)" sourceLinked="1"/>
        <c:majorTickMark val="in"/>
        <c:minorTickMark val="in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ja-JP"/>
          </a:p>
        </c:txPr>
        <c:crossAx val="353563664"/>
        <c:crosses val="autoZero"/>
        <c:crossBetween val="between"/>
      </c:valAx>
      <c:spPr>
        <a:noFill/>
        <a:ln w="6350">
          <a:solidFill>
            <a:schemeClr val="tx1"/>
          </a:solidFill>
        </a:ln>
        <a:effectLst/>
      </c:spPr>
    </c:plotArea>
    <c:legend>
      <c:legendPos val="r"/>
      <c:layout>
        <c:manualLayout>
          <c:xMode val="edge"/>
          <c:yMode val="edge"/>
          <c:x val="0.63686056192128526"/>
          <c:y val="0.62338523474039431"/>
          <c:w val="0.3048062117235345"/>
          <c:h val="0.16527996500437447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Segoe UI" panose="020B0502040204020203" pitchFamily="34" charset="0"/>
              <a:ea typeface="+mn-ea"/>
              <a:cs typeface="Segoe UI" panose="020B0502040204020203" pitchFamily="34" charset="0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Segoe UI" panose="020B0502040204020203" pitchFamily="34" charset="0"/>
          <a:cs typeface="Segoe UI" panose="020B0502040204020203" pitchFamily="34" charset="0"/>
        </a:defRPr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54A10D-D6DD-479E-93D4-DAC46827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2019-05-14T06:21:00Z</dcterms:created>
  <dcterms:modified xsi:type="dcterms:W3CDTF">2021-05-11T02:06:00Z</dcterms:modified>
</cp:coreProperties>
</file>